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B9690" w14:textId="77777777" w:rsidR="00B50727" w:rsidRPr="005B6B96" w:rsidRDefault="00BB00C3" w:rsidP="00901A2B">
      <w:pPr>
        <w:pStyle w:val="Heading2"/>
      </w:pPr>
      <w:r>
        <w:t>POWDER COATED GALVANIZED STEEL BEAM GUARDRAIL</w:t>
      </w:r>
      <w:r w:rsidR="008A18D2" w:rsidRPr="005B6B96">
        <w:t>:</w:t>
      </w:r>
    </w:p>
    <w:tbl>
      <w:tblPr>
        <w:tblW w:w="0" w:type="auto"/>
        <w:tblLayout w:type="fixed"/>
        <w:tblLook w:val="0000" w:firstRow="0" w:lastRow="0" w:firstColumn="0" w:lastColumn="0" w:noHBand="0" w:noVBand="0"/>
      </w:tblPr>
      <w:tblGrid>
        <w:gridCol w:w="3192"/>
        <w:gridCol w:w="3192"/>
        <w:gridCol w:w="3192"/>
      </w:tblGrid>
      <w:tr w:rsidR="00A2147E" w:rsidRPr="004F1661" w14:paraId="3778543C" w14:textId="77777777" w:rsidTr="00A01B0F">
        <w:tc>
          <w:tcPr>
            <w:tcW w:w="3192" w:type="dxa"/>
          </w:tcPr>
          <w:p w14:paraId="77BBEDA6" w14:textId="084520E2" w:rsidR="00A2147E" w:rsidRPr="004F1661" w:rsidRDefault="00640B14" w:rsidP="00BB00C3">
            <w:pPr>
              <w:keepNext/>
              <w:keepLines/>
              <w:jc w:val="both"/>
              <w:rPr>
                <w:sz w:val="16"/>
              </w:rPr>
            </w:pPr>
            <w:r>
              <w:rPr>
                <w:sz w:val="16"/>
              </w:rPr>
              <w:t xml:space="preserve">   </w:t>
            </w:r>
            <w:r w:rsidR="00A2147E" w:rsidRPr="004F1661">
              <w:rPr>
                <w:sz w:val="16"/>
              </w:rPr>
              <w:t>(</w:t>
            </w:r>
            <w:r w:rsidR="00BB00C3">
              <w:rPr>
                <w:sz w:val="16"/>
              </w:rPr>
              <w:t>5-3-13</w:t>
            </w:r>
            <w:r w:rsidR="00DC0533">
              <w:rPr>
                <w:sz w:val="16"/>
              </w:rPr>
              <w:t>)</w:t>
            </w:r>
            <w:r>
              <w:rPr>
                <w:sz w:val="16"/>
              </w:rPr>
              <w:t xml:space="preserve">(Rev. </w:t>
            </w:r>
            <w:r w:rsidR="001333EB">
              <w:rPr>
                <w:sz w:val="16"/>
              </w:rPr>
              <w:t>6</w:t>
            </w:r>
            <w:r>
              <w:rPr>
                <w:sz w:val="16"/>
              </w:rPr>
              <w:t>-</w:t>
            </w:r>
            <w:r w:rsidR="001333EB">
              <w:rPr>
                <w:sz w:val="16"/>
              </w:rPr>
              <w:t>16</w:t>
            </w:r>
            <w:r>
              <w:rPr>
                <w:sz w:val="16"/>
              </w:rPr>
              <w:t>-</w:t>
            </w:r>
            <w:r w:rsidR="00810EB8">
              <w:rPr>
                <w:sz w:val="16"/>
              </w:rPr>
              <w:t>26</w:t>
            </w:r>
            <w:r>
              <w:rPr>
                <w:sz w:val="16"/>
              </w:rPr>
              <w:t>)</w:t>
            </w:r>
          </w:p>
        </w:tc>
        <w:tc>
          <w:tcPr>
            <w:tcW w:w="3192" w:type="dxa"/>
          </w:tcPr>
          <w:p w14:paraId="7F98E340" w14:textId="77777777" w:rsidR="00A2147E" w:rsidRPr="004F1661" w:rsidRDefault="00BB00C3" w:rsidP="00B2439E">
            <w:pPr>
              <w:keepNext/>
              <w:keepLines/>
              <w:jc w:val="center"/>
              <w:rPr>
                <w:sz w:val="16"/>
              </w:rPr>
            </w:pPr>
            <w:r>
              <w:rPr>
                <w:sz w:val="16"/>
              </w:rPr>
              <w:t>862</w:t>
            </w:r>
          </w:p>
        </w:tc>
        <w:tc>
          <w:tcPr>
            <w:tcW w:w="3192" w:type="dxa"/>
          </w:tcPr>
          <w:p w14:paraId="27530876" w14:textId="4A50B7ED" w:rsidR="00A2147E" w:rsidRPr="004F1661" w:rsidRDefault="00DC0533" w:rsidP="00634FA3">
            <w:pPr>
              <w:keepNext/>
              <w:keepLines/>
              <w:jc w:val="right"/>
              <w:rPr>
                <w:sz w:val="16"/>
              </w:rPr>
            </w:pPr>
            <w:r>
              <w:rPr>
                <w:sz w:val="16"/>
              </w:rPr>
              <w:t>SP</w:t>
            </w:r>
            <w:r w:rsidR="00634FA3">
              <w:rPr>
                <w:sz w:val="16"/>
              </w:rPr>
              <w:t xml:space="preserve">I </w:t>
            </w:r>
            <w:r w:rsidR="00CB0D97">
              <w:rPr>
                <w:sz w:val="16"/>
              </w:rPr>
              <w:t>8</w:t>
            </w:r>
            <w:r w:rsidR="00634FA3">
              <w:rPr>
                <w:sz w:val="16"/>
              </w:rPr>
              <w:t>-40</w:t>
            </w:r>
          </w:p>
        </w:tc>
      </w:tr>
    </w:tbl>
    <w:p w14:paraId="1E445292" w14:textId="77777777" w:rsidR="00A2147E" w:rsidRPr="004F1661" w:rsidRDefault="00A2147E" w:rsidP="00B2439E">
      <w:pPr>
        <w:keepNext/>
        <w:keepLines/>
        <w:jc w:val="both"/>
        <w:rPr>
          <w:sz w:val="16"/>
        </w:rPr>
      </w:pPr>
    </w:p>
    <w:p w14:paraId="3E207D89" w14:textId="77777777" w:rsidR="00BB00C3" w:rsidRPr="00956DC7" w:rsidRDefault="00BB00C3" w:rsidP="00956DC7">
      <w:pPr>
        <w:rPr>
          <w:b/>
          <w:bCs/>
        </w:rPr>
      </w:pPr>
      <w:r w:rsidRPr="00956DC7">
        <w:rPr>
          <w:b/>
          <w:bCs/>
        </w:rPr>
        <w:t>Description</w:t>
      </w:r>
    </w:p>
    <w:p w14:paraId="7F7CCA15" w14:textId="77777777" w:rsidR="00BB00C3" w:rsidRPr="00956DC7" w:rsidRDefault="00BB00C3" w:rsidP="00956DC7"/>
    <w:p w14:paraId="7161753F" w14:textId="2B49410B" w:rsidR="00BB00C3" w:rsidRPr="00956DC7" w:rsidRDefault="00BB00C3" w:rsidP="00956DC7">
      <w:r w:rsidRPr="00956DC7">
        <w:t xml:space="preserve">Furnish and install powder coated galvanized steel beam guardrail and anchor units in accordance with the </w:t>
      </w:r>
      <w:r w:rsidR="00DF0897">
        <w:t>p</w:t>
      </w:r>
      <w:r w:rsidR="00DF0897" w:rsidRPr="00956DC7">
        <w:t xml:space="preserve">lans </w:t>
      </w:r>
      <w:r w:rsidR="007320DB" w:rsidRPr="00956DC7">
        <w:t>and</w:t>
      </w:r>
      <w:r w:rsidRPr="00956DC7">
        <w:t xml:space="preserve"> the applicable requirements of Section 862 of the</w:t>
      </w:r>
      <w:r w:rsidR="00640B14">
        <w:t xml:space="preserve"> </w:t>
      </w:r>
      <w:r w:rsidRPr="00956DC7">
        <w:rPr>
          <w:i/>
        </w:rPr>
        <w:t>Standard Specifications</w:t>
      </w:r>
      <w:r w:rsidR="00946888" w:rsidRPr="007F328A">
        <w:rPr>
          <w:szCs w:val="24"/>
        </w:rPr>
        <w:t>, and at locations shown on the plans</w:t>
      </w:r>
      <w:r w:rsidRPr="00956DC7">
        <w:t>.</w:t>
      </w:r>
    </w:p>
    <w:p w14:paraId="42DBE833" w14:textId="77777777" w:rsidR="00BB00C3" w:rsidRPr="00956DC7" w:rsidRDefault="00BB00C3" w:rsidP="00956DC7"/>
    <w:p w14:paraId="0967BF2D" w14:textId="77777777" w:rsidR="00BB00C3" w:rsidRPr="00956DC7" w:rsidRDefault="00BB00C3" w:rsidP="00956DC7">
      <w:pPr>
        <w:rPr>
          <w:b/>
          <w:bCs/>
        </w:rPr>
      </w:pPr>
      <w:r w:rsidRPr="00956DC7">
        <w:rPr>
          <w:b/>
          <w:bCs/>
        </w:rPr>
        <w:t>Materials</w:t>
      </w:r>
    </w:p>
    <w:p w14:paraId="6C1DE23C" w14:textId="77777777" w:rsidR="00BB00C3" w:rsidRPr="00956DC7" w:rsidRDefault="00BB00C3" w:rsidP="00956DC7"/>
    <w:p w14:paraId="517CFD2D" w14:textId="44ADF789" w:rsidR="00BB00C3" w:rsidRPr="00956DC7" w:rsidRDefault="00BB00C3" w:rsidP="00956DC7">
      <w:r w:rsidRPr="00956DC7">
        <w:t>Refer to Division 10 of the</w:t>
      </w:r>
      <w:r w:rsidR="00640B14">
        <w:t xml:space="preserve"> </w:t>
      </w:r>
      <w:r w:rsidRPr="00956DC7">
        <w:rPr>
          <w:i/>
        </w:rPr>
        <w:t>Standard Specifications</w:t>
      </w:r>
      <w:r w:rsidRPr="00956DC7">
        <w:t>.</w:t>
      </w:r>
    </w:p>
    <w:p w14:paraId="4309780C" w14:textId="77777777" w:rsidR="00BB00C3" w:rsidRPr="00956DC7" w:rsidRDefault="00BB00C3" w:rsidP="00956DC7"/>
    <w:tbl>
      <w:tblPr>
        <w:tblW w:w="0" w:type="auto"/>
        <w:tblLayout w:type="fixed"/>
        <w:tblLook w:val="0000" w:firstRow="0" w:lastRow="0" w:firstColumn="0" w:lastColumn="0" w:noHBand="0" w:noVBand="0"/>
      </w:tblPr>
      <w:tblGrid>
        <w:gridCol w:w="5868"/>
        <w:gridCol w:w="3708"/>
      </w:tblGrid>
      <w:tr w:rsidR="00BB00C3" w:rsidRPr="00956DC7" w14:paraId="3A7C08CD" w14:textId="77777777" w:rsidTr="00D14C2A">
        <w:tc>
          <w:tcPr>
            <w:tcW w:w="5868" w:type="dxa"/>
          </w:tcPr>
          <w:p w14:paraId="5D4F2FE3" w14:textId="77777777" w:rsidR="00BB00C3" w:rsidRPr="00D97131" w:rsidRDefault="00BB00C3" w:rsidP="00D97131">
            <w:pPr>
              <w:keepLines/>
              <w:rPr>
                <w:b/>
                <w:bCs/>
              </w:rPr>
            </w:pPr>
            <w:r w:rsidRPr="00D97131">
              <w:rPr>
                <w:b/>
                <w:bCs/>
              </w:rPr>
              <w:t>Item</w:t>
            </w:r>
          </w:p>
        </w:tc>
        <w:tc>
          <w:tcPr>
            <w:tcW w:w="3708" w:type="dxa"/>
          </w:tcPr>
          <w:p w14:paraId="41ECF4E7" w14:textId="77777777" w:rsidR="00BB00C3" w:rsidRPr="00D97131" w:rsidRDefault="00BB00C3" w:rsidP="00D97131">
            <w:pPr>
              <w:keepLines/>
              <w:rPr>
                <w:b/>
                <w:bCs/>
              </w:rPr>
            </w:pPr>
            <w:r w:rsidRPr="00D97131">
              <w:rPr>
                <w:b/>
                <w:bCs/>
              </w:rPr>
              <w:t>Section</w:t>
            </w:r>
          </w:p>
        </w:tc>
      </w:tr>
      <w:tr w:rsidR="00BB00C3" w:rsidRPr="00956DC7" w14:paraId="26C41317" w14:textId="77777777" w:rsidTr="00D14C2A">
        <w:tc>
          <w:tcPr>
            <w:tcW w:w="5868" w:type="dxa"/>
          </w:tcPr>
          <w:p w14:paraId="436A73DE" w14:textId="77777777" w:rsidR="00BB00C3" w:rsidRPr="00956DC7" w:rsidRDefault="00BB00C3" w:rsidP="00D97131">
            <w:pPr>
              <w:keepLines/>
            </w:pPr>
            <w:r w:rsidRPr="00956DC7">
              <w:t>Galvanizing</w:t>
            </w:r>
          </w:p>
        </w:tc>
        <w:tc>
          <w:tcPr>
            <w:tcW w:w="3708" w:type="dxa"/>
          </w:tcPr>
          <w:p w14:paraId="65EBEBDB" w14:textId="77777777" w:rsidR="00BB00C3" w:rsidRPr="00956DC7" w:rsidRDefault="00BB00C3" w:rsidP="00D97131">
            <w:pPr>
              <w:keepLines/>
            </w:pPr>
            <w:r w:rsidRPr="00956DC7">
              <w:t>1076</w:t>
            </w:r>
          </w:p>
        </w:tc>
      </w:tr>
      <w:tr w:rsidR="00BB00C3" w:rsidRPr="00956DC7" w14:paraId="18C7771E" w14:textId="77777777" w:rsidTr="00D14C2A">
        <w:tc>
          <w:tcPr>
            <w:tcW w:w="5868" w:type="dxa"/>
          </w:tcPr>
          <w:p w14:paraId="4B1D2DB9" w14:textId="77777777" w:rsidR="00BB00C3" w:rsidRPr="00956DC7" w:rsidRDefault="00BB00C3" w:rsidP="00D97131">
            <w:pPr>
              <w:keepLines/>
            </w:pPr>
            <w:r w:rsidRPr="00956DC7">
              <w:t>Reflective sheeting</w:t>
            </w:r>
          </w:p>
        </w:tc>
        <w:tc>
          <w:tcPr>
            <w:tcW w:w="3708" w:type="dxa"/>
          </w:tcPr>
          <w:p w14:paraId="39700047" w14:textId="77777777" w:rsidR="00BB00C3" w:rsidRPr="00956DC7" w:rsidRDefault="00BB00C3" w:rsidP="00D97131">
            <w:pPr>
              <w:keepLines/>
            </w:pPr>
            <w:r w:rsidRPr="00956DC7">
              <w:t>1088-3</w:t>
            </w:r>
          </w:p>
        </w:tc>
      </w:tr>
    </w:tbl>
    <w:p w14:paraId="37316CC7" w14:textId="77777777" w:rsidR="00BB00C3" w:rsidRPr="00956DC7" w:rsidRDefault="00BB00C3" w:rsidP="00956DC7"/>
    <w:p w14:paraId="20627385" w14:textId="6FB0A811" w:rsidR="00AB1796" w:rsidRPr="00956DC7" w:rsidRDefault="002C456A" w:rsidP="002C456A">
      <w:pPr>
        <w:rPr>
          <w:spacing w:val="1"/>
        </w:rPr>
      </w:pPr>
      <w:r>
        <w:t xml:space="preserve">Supply </w:t>
      </w:r>
      <w:r w:rsidR="00E53C30">
        <w:t xml:space="preserve">guardrail </w:t>
      </w:r>
      <w:r w:rsidRPr="00D97131">
        <w:t>m</w:t>
      </w:r>
      <w:r>
        <w:t>aterial</w:t>
      </w:r>
      <w:r w:rsidR="00E53C30">
        <w:t>s</w:t>
      </w:r>
      <w:r>
        <w:t xml:space="preserve"> meeting the</w:t>
      </w:r>
      <w:r w:rsidR="006C0590">
        <w:t xml:space="preserve"> applicable</w:t>
      </w:r>
      <w:r>
        <w:t xml:space="preserve"> requirements of Article 862-2 of the </w:t>
      </w:r>
      <w:r w:rsidRPr="00D97131">
        <w:rPr>
          <w:i/>
          <w:iCs/>
        </w:rPr>
        <w:t>Standard Specifications</w:t>
      </w:r>
      <w:r w:rsidR="00BA1FE8">
        <w:rPr>
          <w:i/>
          <w:iCs/>
        </w:rPr>
        <w:t xml:space="preserve"> </w:t>
      </w:r>
      <w:r w:rsidR="00BA1FE8" w:rsidRPr="007F328A">
        <w:rPr>
          <w:szCs w:val="24"/>
        </w:rPr>
        <w:t>except that guardrail materials shall not be water quenched or treated with chromate conversion coatings</w:t>
      </w:r>
      <w:r>
        <w:t xml:space="preserve">. </w:t>
      </w:r>
      <w:r w:rsidR="00E56C11">
        <w:t xml:space="preserve"> </w:t>
      </w:r>
      <w:r w:rsidR="00BA1FE8">
        <w:rPr>
          <w:szCs w:val="24"/>
        </w:rPr>
        <w:t xml:space="preserve">Use guardrail listed on the NCDOT APL.  </w:t>
      </w:r>
      <w:r w:rsidR="00E53C30">
        <w:t>Use</w:t>
      </w:r>
      <w:r w:rsidR="00AB1796" w:rsidRPr="00956DC7">
        <w:t xml:space="preserve"> coating facilities </w:t>
      </w:r>
      <w:r w:rsidR="00E53C30">
        <w:t>approved by the Department</w:t>
      </w:r>
      <w:r w:rsidR="00AB1796" w:rsidRPr="00956DC7">
        <w:t xml:space="preserve">. </w:t>
      </w:r>
      <w:r w:rsidR="00E56C11">
        <w:t xml:space="preserve"> </w:t>
      </w:r>
      <w:r w:rsidR="00AB1796" w:rsidRPr="00956DC7">
        <w:t>A complete listing of approved facilities can be found on the Department</w:t>
      </w:r>
      <w:r>
        <w:t>’</w:t>
      </w:r>
      <w:r w:rsidR="00AB1796" w:rsidRPr="00956DC7">
        <w:t xml:space="preserve">s </w:t>
      </w:r>
      <w:r>
        <w:t>pre-approved p</w:t>
      </w:r>
      <w:r w:rsidRPr="00956DC7">
        <w:t>roducer</w:t>
      </w:r>
      <w:r w:rsidR="00AB1796" w:rsidRPr="00956DC7">
        <w:t>/</w:t>
      </w:r>
      <w:r>
        <w:t>s</w:t>
      </w:r>
      <w:r w:rsidRPr="00956DC7">
        <w:t xml:space="preserve">upplier </w:t>
      </w:r>
      <w:r>
        <w:t xml:space="preserve">list.  The preapproved list is available on the Department’s website.  </w:t>
      </w:r>
    </w:p>
    <w:p w14:paraId="31F109FE" w14:textId="77777777" w:rsidR="002F6B3E" w:rsidRPr="00956DC7" w:rsidRDefault="002F6B3E" w:rsidP="00956DC7"/>
    <w:p w14:paraId="375388F4" w14:textId="4EAC6498" w:rsidR="005D142F" w:rsidRPr="00956DC7" w:rsidRDefault="005D142F" w:rsidP="00956DC7">
      <w:pPr>
        <w:rPr>
          <w:b/>
          <w:bCs/>
        </w:rPr>
      </w:pPr>
      <w:r w:rsidRPr="00956DC7">
        <w:rPr>
          <w:b/>
          <w:bCs/>
        </w:rPr>
        <w:t>Notification of Work</w:t>
      </w:r>
    </w:p>
    <w:p w14:paraId="43DE208E" w14:textId="469BFC1A" w:rsidR="005D142F" w:rsidRPr="00956DC7" w:rsidRDefault="005D142F" w:rsidP="00956DC7"/>
    <w:p w14:paraId="2F16FCC5" w14:textId="441E1A97" w:rsidR="005D142F" w:rsidRPr="00956DC7" w:rsidRDefault="005D142F" w:rsidP="00956DC7">
      <w:r w:rsidRPr="00956DC7">
        <w:t xml:space="preserve">Give the Materials and Tests Unit </w:t>
      </w:r>
      <w:r w:rsidR="00B430EF">
        <w:t>3</w:t>
      </w:r>
      <w:r w:rsidR="00B430EF" w:rsidRPr="00956DC7">
        <w:t xml:space="preserve"> </w:t>
      </w:r>
      <w:r w:rsidR="00C06EE3">
        <w:t xml:space="preserve">business </w:t>
      </w:r>
      <w:r w:rsidR="00B430EF">
        <w:t>day</w:t>
      </w:r>
      <w:r w:rsidR="00B430EF" w:rsidRPr="00956DC7">
        <w:t xml:space="preserve">s’ </w:t>
      </w:r>
      <w:r w:rsidRPr="00956DC7">
        <w:t xml:space="preserve">notice for in-state producers and </w:t>
      </w:r>
      <w:r w:rsidR="00B430EF">
        <w:t>8</w:t>
      </w:r>
      <w:r w:rsidR="00B430EF" w:rsidRPr="00956DC7">
        <w:t xml:space="preserve"> </w:t>
      </w:r>
      <w:r w:rsidR="00C06EE3">
        <w:t xml:space="preserve">business </w:t>
      </w:r>
      <w:r w:rsidR="00B430EF">
        <w:t>days’</w:t>
      </w:r>
      <w:r w:rsidR="00B430EF" w:rsidRPr="00956DC7">
        <w:t xml:space="preserve"> </w:t>
      </w:r>
      <w:r w:rsidRPr="00956DC7">
        <w:t xml:space="preserve">notice for out-of-state </w:t>
      </w:r>
      <w:r w:rsidR="00850567" w:rsidRPr="00956DC7">
        <w:t xml:space="preserve">producers </w:t>
      </w:r>
      <w:r w:rsidRPr="00956DC7">
        <w:t xml:space="preserve">before beginning work in the shop. A copy of the </w:t>
      </w:r>
      <w:r w:rsidR="005B4B9E" w:rsidRPr="00956DC7">
        <w:t xml:space="preserve">Notification of Beginning Of Work Form can be found on the Departments Materials and Tests webpage: </w:t>
      </w:r>
      <w:hyperlink r:id="rId11" w:history="1">
        <w:r w:rsidR="005B4B9E" w:rsidRPr="00956DC7">
          <w:rPr>
            <w:rStyle w:val="Hyperlink"/>
            <w:szCs w:val="24"/>
          </w:rPr>
          <w:t>https://connect.ncdot.gov/resources/Materials/MaterialsResources/MT%20Form%20M4000%20Notification%20of%20Beginning%20Work.pdf</w:t>
        </w:r>
      </w:hyperlink>
      <w:r w:rsidR="005B4B9E" w:rsidRPr="00956DC7">
        <w:t xml:space="preserve">  </w:t>
      </w:r>
    </w:p>
    <w:p w14:paraId="02AF5F65" w14:textId="7A8F20ED" w:rsidR="00E317CE" w:rsidRPr="00956DC7" w:rsidRDefault="00E317CE" w:rsidP="00956DC7"/>
    <w:p w14:paraId="4BEFB215" w14:textId="70F3B7AA" w:rsidR="00B830E0" w:rsidRDefault="00B830E0" w:rsidP="00956DC7">
      <w:pPr>
        <w:rPr>
          <w:b/>
          <w:bCs/>
        </w:rPr>
      </w:pPr>
      <w:r w:rsidRPr="00956DC7">
        <w:rPr>
          <w:b/>
          <w:bCs/>
        </w:rPr>
        <w:t>Powder Coat Color</w:t>
      </w:r>
    </w:p>
    <w:p w14:paraId="1C5CE4FC" w14:textId="77777777" w:rsidR="006C0590" w:rsidRPr="00956DC7" w:rsidRDefault="006C0590" w:rsidP="00956DC7">
      <w:pPr>
        <w:rPr>
          <w:b/>
          <w:bCs/>
        </w:rPr>
      </w:pPr>
    </w:p>
    <w:p w14:paraId="3320355F" w14:textId="76A773CB" w:rsidR="00B830E0" w:rsidRPr="00956DC7" w:rsidRDefault="00DF0897" w:rsidP="00956DC7">
      <w:r>
        <w:t xml:space="preserve">Use powder coat color meeting the requirements of </w:t>
      </w:r>
      <w:r w:rsidR="00B830E0" w:rsidRPr="00956DC7">
        <w:t>AMS-STD-595</w:t>
      </w:r>
      <w:r w:rsidR="006C0590">
        <w:t>.</w:t>
      </w:r>
      <w:r w:rsidR="006C0590" w:rsidRPr="00956DC7">
        <w:t xml:space="preserve"> </w:t>
      </w:r>
      <w:proofErr w:type="gramStart"/>
      <w:r w:rsidR="00B830E0" w:rsidRPr="00956DC7">
        <w:t>AMS-STD-595 color standard products such as fan decks and color chipsets,</w:t>
      </w:r>
      <w:proofErr w:type="gramEnd"/>
      <w:r w:rsidR="00B830E0" w:rsidRPr="00956DC7">
        <w:t xml:space="preserve"> may be obtained from www.sae.org.</w:t>
      </w:r>
      <w:r w:rsidR="006C0590">
        <w:t xml:space="preserve">  Use the AMS-STD-595 color indicated in the plans or as directed by the Engineer.</w:t>
      </w:r>
      <w:r w:rsidR="00946888">
        <w:t xml:space="preserve">  The Contractor must not paint the guardrail to satisfy powder coat requirements.</w:t>
      </w:r>
    </w:p>
    <w:p w14:paraId="54CA959C" w14:textId="77777777" w:rsidR="00B830E0" w:rsidRPr="00956DC7" w:rsidRDefault="00B830E0" w:rsidP="00956DC7"/>
    <w:p w14:paraId="7B66B745" w14:textId="0B24878D" w:rsidR="00956DC7" w:rsidRPr="00956DC7" w:rsidRDefault="00BB00C3" w:rsidP="00956DC7">
      <w:pPr>
        <w:rPr>
          <w:b/>
          <w:bCs/>
        </w:rPr>
      </w:pPr>
      <w:r w:rsidRPr="00956DC7">
        <w:rPr>
          <w:b/>
          <w:bCs/>
        </w:rPr>
        <w:t>Construction Methods</w:t>
      </w:r>
    </w:p>
    <w:p w14:paraId="2D2DBC5E" w14:textId="77777777" w:rsidR="00956DC7" w:rsidRPr="00956DC7" w:rsidRDefault="00956DC7" w:rsidP="00956DC7"/>
    <w:p w14:paraId="2039F587" w14:textId="207874C3" w:rsidR="00385550" w:rsidRPr="00D97131" w:rsidRDefault="00BB00C3" w:rsidP="00D97131">
      <w:pPr>
        <w:pStyle w:val="ListParagraph"/>
        <w:numPr>
          <w:ilvl w:val="0"/>
          <w:numId w:val="15"/>
        </w:numPr>
        <w:ind w:left="360"/>
        <w:rPr>
          <w:b/>
        </w:rPr>
      </w:pPr>
      <w:r w:rsidRPr="00D97131">
        <w:rPr>
          <w:b/>
        </w:rPr>
        <w:t xml:space="preserve">Preparation of </w:t>
      </w:r>
      <w:r w:rsidR="005F359D" w:rsidRPr="00D97131">
        <w:rPr>
          <w:b/>
        </w:rPr>
        <w:t xml:space="preserve">Galvanized Beams </w:t>
      </w:r>
      <w:r w:rsidRPr="00D97131">
        <w:rPr>
          <w:b/>
        </w:rPr>
        <w:t xml:space="preserve">and </w:t>
      </w:r>
      <w:r w:rsidR="005F359D" w:rsidRPr="00D97131">
        <w:rPr>
          <w:b/>
        </w:rPr>
        <w:t xml:space="preserve">Hardware </w:t>
      </w:r>
      <w:r w:rsidRPr="00D97131">
        <w:rPr>
          <w:b/>
        </w:rPr>
        <w:t xml:space="preserve">for </w:t>
      </w:r>
      <w:r w:rsidR="005F359D" w:rsidRPr="00D97131">
        <w:rPr>
          <w:b/>
        </w:rPr>
        <w:t>Powder Coating</w:t>
      </w:r>
    </w:p>
    <w:p w14:paraId="25097CD4" w14:textId="77777777" w:rsidR="00802ACC" w:rsidRDefault="00802ACC" w:rsidP="00D97131">
      <w:pPr>
        <w:ind w:left="360"/>
      </w:pPr>
    </w:p>
    <w:p w14:paraId="3FFDC2C0" w14:textId="099B4743" w:rsidR="00385550" w:rsidRPr="00956DC7" w:rsidRDefault="00385550" w:rsidP="00D97131">
      <w:pPr>
        <w:ind w:left="360"/>
      </w:pPr>
      <w:r w:rsidRPr="00956DC7">
        <w:t>In no case shall the surface preparation be less than specified by the powder manufacturer’s recommendations or produce a powder applied film that does not demonstrate the minimum adhesion required herein.</w:t>
      </w:r>
    </w:p>
    <w:p w14:paraId="05251685" w14:textId="77777777" w:rsidR="00385550" w:rsidRPr="00956DC7" w:rsidRDefault="00385550" w:rsidP="00D90DE6"/>
    <w:p w14:paraId="7ADDACD4" w14:textId="48242AB1" w:rsidR="00BB00C3" w:rsidRPr="00956DC7" w:rsidRDefault="00362200" w:rsidP="00D97131">
      <w:pPr>
        <w:ind w:left="360"/>
      </w:pPr>
      <w:r w:rsidRPr="00956DC7">
        <w:t xml:space="preserve">All components to be coated shall be prepared in accordance with </w:t>
      </w:r>
      <w:r w:rsidR="00D90DE6">
        <w:t>Article</w:t>
      </w:r>
      <w:r w:rsidR="00D90DE6" w:rsidRPr="00956DC7">
        <w:t xml:space="preserve"> </w:t>
      </w:r>
      <w:r w:rsidRPr="00956DC7">
        <w:t xml:space="preserve">442-13 of the </w:t>
      </w:r>
      <w:r w:rsidRPr="00956DC7">
        <w:rPr>
          <w:i/>
          <w:iCs/>
        </w:rPr>
        <w:t xml:space="preserve">Standard Specifications. </w:t>
      </w:r>
      <w:r w:rsidRPr="00956DC7">
        <w:t xml:space="preserve">All drainage spikes, high spots, </w:t>
      </w:r>
      <w:r w:rsidR="00D1619D" w:rsidRPr="00956DC7">
        <w:t>protrusions,</w:t>
      </w:r>
      <w:r w:rsidRPr="00956DC7">
        <w:t xml:space="preserve"> or other </w:t>
      </w:r>
      <w:r w:rsidR="00385550" w:rsidRPr="00956DC7">
        <w:t>surface defects</w:t>
      </w:r>
      <w:r w:rsidRPr="00956DC7">
        <w:t xml:space="preserve"> shall be removed using</w:t>
      </w:r>
      <w:r w:rsidR="00BB00C3" w:rsidRPr="00956DC7">
        <w:t xml:space="preserve"> hand or power tools</w:t>
      </w:r>
      <w:r w:rsidRPr="00956DC7">
        <w:t>. Do not remove</w:t>
      </w:r>
      <w:r w:rsidR="00BB00C3" w:rsidRPr="00956DC7">
        <w:t xml:space="preserve"> the </w:t>
      </w:r>
      <w:r w:rsidR="00385550" w:rsidRPr="00956DC7">
        <w:t>galvanization below the limits set forth in AASHTO M 111.</w:t>
      </w:r>
    </w:p>
    <w:p w14:paraId="253C29EB" w14:textId="77777777" w:rsidR="00BB00C3" w:rsidRPr="00956DC7" w:rsidRDefault="00BB00C3" w:rsidP="00D97131">
      <w:pPr>
        <w:ind w:left="360"/>
      </w:pPr>
    </w:p>
    <w:p w14:paraId="1020DB3D" w14:textId="33521C8F" w:rsidR="00385550" w:rsidRPr="00956DC7" w:rsidRDefault="00385550" w:rsidP="00D97131">
      <w:pPr>
        <w:ind w:left="360"/>
      </w:pPr>
      <w:r w:rsidRPr="00956DC7">
        <w:t xml:space="preserve">Remove grease, oils, moisture, scale, rust or any other foreign matter prior to powder coating to ensure ideal adhesion and coating performance.  </w:t>
      </w:r>
      <w:r w:rsidR="00B74AF5">
        <w:t>Prepare hot dipped galvanized steel surfaces in accordance with ASTM D7803</w:t>
      </w:r>
      <w:r w:rsidR="00362200" w:rsidRPr="00956DC7">
        <w:t>.</w:t>
      </w:r>
    </w:p>
    <w:p w14:paraId="578775D8" w14:textId="77777777" w:rsidR="00385550" w:rsidRPr="00956DC7" w:rsidRDefault="00385550" w:rsidP="00D90DE6"/>
    <w:p w14:paraId="02C0D2A3" w14:textId="701E59B6" w:rsidR="00385550" w:rsidRPr="00D90DE6" w:rsidRDefault="00385550" w:rsidP="00D97131">
      <w:pPr>
        <w:pStyle w:val="ListParagraph"/>
        <w:numPr>
          <w:ilvl w:val="0"/>
          <w:numId w:val="15"/>
        </w:numPr>
        <w:ind w:left="360"/>
        <w:rPr>
          <w:bCs/>
        </w:rPr>
      </w:pPr>
      <w:r w:rsidRPr="00D97131">
        <w:rPr>
          <w:b/>
        </w:rPr>
        <w:t>Powder Coating Application and Curing</w:t>
      </w:r>
    </w:p>
    <w:p w14:paraId="3A5D71A9" w14:textId="77777777" w:rsidR="00385550" w:rsidRPr="00956DC7" w:rsidRDefault="00385550" w:rsidP="00D90DE6"/>
    <w:p w14:paraId="2DDE2DF3" w14:textId="77777777" w:rsidR="00DC7D63" w:rsidRPr="00956DC7" w:rsidRDefault="00D12A90" w:rsidP="00D97131">
      <w:pPr>
        <w:ind w:left="360"/>
      </w:pPr>
      <w:r w:rsidRPr="00956DC7">
        <w:t>Prior to application</w:t>
      </w:r>
      <w:r w:rsidR="00DC7D63" w:rsidRPr="00956DC7">
        <w:t>,</w:t>
      </w:r>
      <w:r w:rsidRPr="00956DC7">
        <w:t xml:space="preserve"> the coating facilities shall take representative dry film thickness readings for each batch and type of product being powder coated.</w:t>
      </w:r>
    </w:p>
    <w:p w14:paraId="3F958DAE" w14:textId="77777777" w:rsidR="00D12A90" w:rsidRPr="00956DC7" w:rsidRDefault="00D12A90" w:rsidP="00D97131">
      <w:pPr>
        <w:ind w:left="360"/>
      </w:pPr>
    </w:p>
    <w:p w14:paraId="5E33B436" w14:textId="77777777" w:rsidR="00362200" w:rsidRPr="00956DC7" w:rsidRDefault="00D12A90" w:rsidP="00D97131">
      <w:pPr>
        <w:ind w:left="360"/>
      </w:pPr>
      <w:r w:rsidRPr="00956DC7">
        <w:t>Follow the powder manufacturer’s recommendations regarding steel temperature, application, and curing.</w:t>
      </w:r>
      <w:r w:rsidR="00DC7D63" w:rsidRPr="00956DC7">
        <w:t xml:space="preserve">  </w:t>
      </w:r>
    </w:p>
    <w:p w14:paraId="7C5DF6C6" w14:textId="77777777" w:rsidR="00362200" w:rsidRPr="00956DC7" w:rsidRDefault="00362200" w:rsidP="00D97131">
      <w:pPr>
        <w:ind w:left="360"/>
      </w:pPr>
    </w:p>
    <w:p w14:paraId="5F6D0164" w14:textId="77777777" w:rsidR="00362200" w:rsidRPr="00956DC7" w:rsidRDefault="00D12A90" w:rsidP="00D97131">
      <w:pPr>
        <w:ind w:left="360"/>
      </w:pPr>
      <w:r w:rsidRPr="00956DC7">
        <w:t>Apply the coating so the final product has a uniform and smooth surface which adheres well to the galvanized surface.</w:t>
      </w:r>
      <w:r w:rsidR="00DC7D63" w:rsidRPr="00956DC7">
        <w:t xml:space="preserve"> </w:t>
      </w:r>
    </w:p>
    <w:p w14:paraId="0996856E" w14:textId="77777777" w:rsidR="00362200" w:rsidRPr="00956DC7" w:rsidRDefault="00362200" w:rsidP="00D97131">
      <w:pPr>
        <w:ind w:left="360"/>
      </w:pPr>
    </w:p>
    <w:p w14:paraId="4A04D9F4" w14:textId="2D44AC86" w:rsidR="00D12A90" w:rsidRPr="00956DC7" w:rsidRDefault="00D12A90" w:rsidP="00D97131">
      <w:pPr>
        <w:ind w:left="360"/>
      </w:pPr>
      <w:r w:rsidRPr="00956DC7">
        <w:t>The final product shall be free of over spray, mud cracking, runs, sags, cracks, holidays, pinholes, or any other defects.</w:t>
      </w:r>
      <w:r w:rsidR="0056739D" w:rsidRPr="00956DC7">
        <w:t xml:space="preserve">  </w:t>
      </w:r>
    </w:p>
    <w:p w14:paraId="3E9B5730" w14:textId="77777777" w:rsidR="00362200" w:rsidRPr="00956DC7" w:rsidRDefault="00362200" w:rsidP="00956DC7"/>
    <w:p w14:paraId="372A336B" w14:textId="57648B0F" w:rsidR="00D12A90" w:rsidRPr="00D97131" w:rsidRDefault="00D12A90" w:rsidP="00D97131">
      <w:pPr>
        <w:pStyle w:val="ListParagraph"/>
        <w:numPr>
          <w:ilvl w:val="0"/>
          <w:numId w:val="15"/>
        </w:numPr>
        <w:ind w:left="360"/>
        <w:rPr>
          <w:b/>
        </w:rPr>
      </w:pPr>
      <w:r w:rsidRPr="00D97131">
        <w:rPr>
          <w:b/>
        </w:rPr>
        <w:t>Quality Control</w:t>
      </w:r>
    </w:p>
    <w:p w14:paraId="6903582D" w14:textId="77777777" w:rsidR="00D12A90" w:rsidRPr="00956DC7" w:rsidRDefault="00D12A90" w:rsidP="00D90DE6"/>
    <w:p w14:paraId="405A9B0D" w14:textId="4737A6AD" w:rsidR="00D12A90" w:rsidRPr="00956DC7" w:rsidRDefault="00DC7D63" w:rsidP="00D97131">
      <w:pPr>
        <w:ind w:left="360"/>
      </w:pPr>
      <w:r w:rsidRPr="00956DC7">
        <w:t>P</w:t>
      </w:r>
      <w:r w:rsidR="00D12A90" w:rsidRPr="00956DC7">
        <w:t>rovide all test reports</w:t>
      </w:r>
      <w:r w:rsidRPr="00956DC7">
        <w:t xml:space="preserve"> and</w:t>
      </w:r>
      <w:r w:rsidR="00D12A90" w:rsidRPr="00956DC7">
        <w:t xml:space="preserve"> documentation</w:t>
      </w:r>
      <w:r w:rsidRPr="00956DC7">
        <w:t xml:space="preserve"> and i</w:t>
      </w:r>
      <w:r w:rsidR="00D12A90" w:rsidRPr="00956DC7">
        <w:t>nspect all coated material in</w:t>
      </w:r>
      <w:r w:rsidR="00C51B9A">
        <w:t xml:space="preserve"> accordance with</w:t>
      </w:r>
      <w:r w:rsidR="00D12A90" w:rsidRPr="00956DC7">
        <w:t xml:space="preserve"> Section</w:t>
      </w:r>
      <w:r w:rsidR="00692A48" w:rsidRPr="00956DC7">
        <w:t>s</w:t>
      </w:r>
      <w:r w:rsidR="00D12A90" w:rsidRPr="00956DC7">
        <w:t xml:space="preserve"> 442, 1072, 1076, and 1080</w:t>
      </w:r>
      <w:r w:rsidR="00692A48" w:rsidRPr="00956DC7">
        <w:t xml:space="preserve"> of the </w:t>
      </w:r>
      <w:r w:rsidR="00692A48" w:rsidRPr="00956DC7">
        <w:rPr>
          <w:i/>
        </w:rPr>
        <w:t>Standard Specifications</w:t>
      </w:r>
      <w:r w:rsidR="00D12A90" w:rsidRPr="00956DC7">
        <w:t xml:space="preserve">.  </w:t>
      </w:r>
      <w:r w:rsidR="00692A48" w:rsidRPr="00956DC7">
        <w:t>Ensure that t</w:t>
      </w:r>
      <w:r w:rsidR="00D12A90" w:rsidRPr="00956DC7">
        <w:t xml:space="preserve">he quality control inspector </w:t>
      </w:r>
      <w:r w:rsidR="00692A48" w:rsidRPr="00956DC7">
        <w:t>is</w:t>
      </w:r>
      <w:r w:rsidR="00D12A90" w:rsidRPr="00956DC7">
        <w:t xml:space="preserve"> separate from production functions.</w:t>
      </w:r>
    </w:p>
    <w:p w14:paraId="6EFB205B" w14:textId="77777777" w:rsidR="00692A48" w:rsidRPr="00956DC7" w:rsidRDefault="00692A48" w:rsidP="00956DC7"/>
    <w:p w14:paraId="33152CB5" w14:textId="3D0207B9" w:rsidR="00692A48" w:rsidRPr="00D97131" w:rsidRDefault="00692A48" w:rsidP="00D97131">
      <w:pPr>
        <w:pStyle w:val="ListParagraph"/>
        <w:numPr>
          <w:ilvl w:val="0"/>
          <w:numId w:val="15"/>
        </w:numPr>
        <w:ind w:left="360"/>
        <w:rPr>
          <w:b/>
        </w:rPr>
      </w:pPr>
      <w:r w:rsidRPr="00D97131">
        <w:rPr>
          <w:b/>
        </w:rPr>
        <w:t>Storage, Shipping and Handling</w:t>
      </w:r>
    </w:p>
    <w:p w14:paraId="4E60FA17" w14:textId="77777777" w:rsidR="00692A48" w:rsidRPr="00956DC7" w:rsidRDefault="00692A48" w:rsidP="00D90DE6">
      <w:pPr>
        <w:rPr>
          <w:bCs/>
        </w:rPr>
      </w:pPr>
    </w:p>
    <w:p w14:paraId="79671221" w14:textId="1F772BFB" w:rsidR="00692A48" w:rsidRPr="00956DC7" w:rsidRDefault="00362200" w:rsidP="00D97131">
      <w:pPr>
        <w:ind w:left="360"/>
      </w:pPr>
      <w:r w:rsidRPr="00956DC7">
        <w:t xml:space="preserve">All </w:t>
      </w:r>
      <w:r w:rsidR="00DC7D63" w:rsidRPr="00956DC7">
        <w:t>powder coated material</w:t>
      </w:r>
      <w:r w:rsidRPr="00956DC7">
        <w:t xml:space="preserve"> shall be stored</w:t>
      </w:r>
      <w:r w:rsidR="00DC7D63" w:rsidRPr="00956DC7">
        <w:t xml:space="preserve"> </w:t>
      </w:r>
      <w:r w:rsidR="00692A48" w:rsidRPr="00956DC7">
        <w:t xml:space="preserve">inside unless there is no facility present or </w:t>
      </w:r>
      <w:r w:rsidR="00D96877">
        <w:t>as approved by the</w:t>
      </w:r>
      <w:r w:rsidR="00692A48" w:rsidRPr="00956DC7">
        <w:t xml:space="preserve"> Engineer.</w:t>
      </w:r>
    </w:p>
    <w:p w14:paraId="022F6AA9" w14:textId="77777777" w:rsidR="00692A48" w:rsidRPr="00956DC7" w:rsidRDefault="00692A48" w:rsidP="00D97131">
      <w:pPr>
        <w:ind w:left="360"/>
      </w:pPr>
    </w:p>
    <w:p w14:paraId="701B93CF" w14:textId="37C54260" w:rsidR="00692A48" w:rsidRPr="00956DC7" w:rsidRDefault="00362200" w:rsidP="00D97131">
      <w:pPr>
        <w:ind w:left="360"/>
      </w:pPr>
      <w:r w:rsidRPr="00956DC7">
        <w:t xml:space="preserve">All shipping and handling either from powder facility to project site and or storage site to area(s) to construction location shall be protected from incurring damage to the product. </w:t>
      </w:r>
      <w:r w:rsidR="00692A48" w:rsidRPr="00956DC7">
        <w:t>In no case shall the product be stored directly on the ground, in areas where pooling water may occur; the Engineer determines the effectiveness of all storage, shipping and handling methods.</w:t>
      </w:r>
    </w:p>
    <w:p w14:paraId="6D0251CD" w14:textId="77777777" w:rsidR="00692A48" w:rsidRPr="00956DC7" w:rsidRDefault="00692A48" w:rsidP="00956DC7"/>
    <w:p w14:paraId="0D092215" w14:textId="39DEEFF6" w:rsidR="00692A48" w:rsidRPr="00D97131" w:rsidRDefault="00692A48" w:rsidP="00D97131">
      <w:pPr>
        <w:pStyle w:val="ListParagraph"/>
        <w:numPr>
          <w:ilvl w:val="0"/>
          <w:numId w:val="15"/>
        </w:numPr>
        <w:ind w:left="360"/>
        <w:rPr>
          <w:b/>
        </w:rPr>
      </w:pPr>
      <w:r w:rsidRPr="00D97131">
        <w:rPr>
          <w:b/>
        </w:rPr>
        <w:t>Repair of Powder Coated Material</w:t>
      </w:r>
    </w:p>
    <w:p w14:paraId="326D35CE" w14:textId="77777777" w:rsidR="00692A48" w:rsidRPr="00956DC7" w:rsidRDefault="00692A48" w:rsidP="00D90DE6"/>
    <w:p w14:paraId="22B5DFD4" w14:textId="31FF2521" w:rsidR="00692A48" w:rsidRPr="00956DC7" w:rsidRDefault="00C06EE3" w:rsidP="00D97131">
      <w:pPr>
        <w:ind w:left="360"/>
      </w:pPr>
      <w:r>
        <w:t>U</w:t>
      </w:r>
      <w:r w:rsidR="00692A48" w:rsidRPr="00956DC7">
        <w:t xml:space="preserve">se the utmost of care in handling, packaging, </w:t>
      </w:r>
      <w:r w:rsidR="00956DC7" w:rsidRPr="00956DC7">
        <w:t>shipping,</w:t>
      </w:r>
      <w:r w:rsidR="00692A48" w:rsidRPr="00956DC7">
        <w:t xml:space="preserve"> and installing these products.  The process in which this coating was applied cannot be duplicated in a field environment</w:t>
      </w:r>
      <w:r>
        <w:t>;</w:t>
      </w:r>
      <w:r w:rsidRPr="00956DC7">
        <w:t xml:space="preserve"> </w:t>
      </w:r>
      <w:proofErr w:type="gramStart"/>
      <w:r w:rsidR="00692A48" w:rsidRPr="00956DC7">
        <w:t>thus</w:t>
      </w:r>
      <w:proofErr w:type="gramEnd"/>
      <w:r w:rsidR="00692A48" w:rsidRPr="00956DC7">
        <w:t xml:space="preserve"> </w:t>
      </w:r>
      <w:r w:rsidR="00692A48" w:rsidRPr="00956DC7">
        <w:lastRenderedPageBreak/>
        <w:t>any repairs are considered detrimental to the longevity of the coating system</w:t>
      </w:r>
      <w:r w:rsidR="00DC7D63" w:rsidRPr="00956DC7">
        <w:t xml:space="preserve">. </w:t>
      </w:r>
      <w:r w:rsidR="00692A48" w:rsidRPr="00956DC7">
        <w:t xml:space="preserve"> The Department has specified the following for repairing powder coating.</w:t>
      </w:r>
    </w:p>
    <w:p w14:paraId="36588023" w14:textId="77777777" w:rsidR="00692A48" w:rsidRPr="00956DC7" w:rsidRDefault="00692A48" w:rsidP="00D97131">
      <w:pPr>
        <w:ind w:left="360"/>
      </w:pPr>
    </w:p>
    <w:p w14:paraId="7C389A6C" w14:textId="77777777" w:rsidR="00692A48" w:rsidRPr="00956DC7" w:rsidRDefault="00692A48" w:rsidP="00D97131">
      <w:pPr>
        <w:ind w:left="360"/>
      </w:pPr>
      <w:r w:rsidRPr="00956DC7">
        <w:t>All damage to the coating which occur</w:t>
      </w:r>
      <w:r w:rsidR="00DC7D63" w:rsidRPr="00956DC7">
        <w:t>s</w:t>
      </w:r>
      <w:r w:rsidRPr="00956DC7">
        <w:t xml:space="preserve"> or is discovered in the shop shall be repaired by the original method of application as outlined in the coating facilities repair procedure.  All repair areas shall meet the original requirements for adhesion as stated </w:t>
      </w:r>
      <w:r w:rsidR="00DC7D63" w:rsidRPr="00956DC7">
        <w:t>herein</w:t>
      </w:r>
      <w:r w:rsidRPr="00956DC7">
        <w:t>.</w:t>
      </w:r>
    </w:p>
    <w:p w14:paraId="22892E07" w14:textId="77777777" w:rsidR="00692A48" w:rsidRPr="00956DC7" w:rsidRDefault="00692A48" w:rsidP="00D97131">
      <w:pPr>
        <w:ind w:left="360"/>
      </w:pPr>
    </w:p>
    <w:p w14:paraId="03B781B6" w14:textId="77777777" w:rsidR="00692A48" w:rsidRPr="00956DC7" w:rsidRDefault="00692A48" w:rsidP="00D97131">
      <w:pPr>
        <w:ind w:left="360"/>
      </w:pPr>
      <w:r w:rsidRPr="00956DC7">
        <w:t xml:space="preserve">All damaged discovered upon delivery to the project site prior to unloading shall be recorded by pictures and documentation by the Engineer or their authorized representative and shall be reported to </w:t>
      </w:r>
      <w:r w:rsidR="00143934" w:rsidRPr="00956DC7">
        <w:t xml:space="preserve">the </w:t>
      </w:r>
      <w:r w:rsidRPr="00956DC7">
        <w:t xml:space="preserve">applicator. The Engineer has the authority to accept or reject the material as outlined in the </w:t>
      </w:r>
      <w:r w:rsidR="00143934" w:rsidRPr="00956DC7">
        <w:t xml:space="preserve">Article 105-3 of the </w:t>
      </w:r>
      <w:r w:rsidRPr="00956DC7">
        <w:rPr>
          <w:i/>
        </w:rPr>
        <w:t>Standard Specifications</w:t>
      </w:r>
      <w:r w:rsidRPr="00956DC7">
        <w:t>.</w:t>
      </w:r>
    </w:p>
    <w:p w14:paraId="31F7DB51" w14:textId="77777777" w:rsidR="00692A48" w:rsidRPr="00956DC7" w:rsidRDefault="00692A48" w:rsidP="00D97131">
      <w:pPr>
        <w:ind w:left="360"/>
      </w:pPr>
    </w:p>
    <w:p w14:paraId="0CA56EBF" w14:textId="244032B7" w:rsidR="00692A48" w:rsidRPr="00956DC7" w:rsidRDefault="00143934" w:rsidP="00D97131">
      <w:pPr>
        <w:ind w:left="360"/>
      </w:pPr>
      <w:r w:rsidRPr="00956DC7">
        <w:t>For d</w:t>
      </w:r>
      <w:r w:rsidR="00692A48" w:rsidRPr="00956DC7">
        <w:t>amaged coatings which occur during storage, transporting, handling or installation, submit a repair procedure</w:t>
      </w:r>
      <w:r w:rsidRPr="00956DC7">
        <w:t xml:space="preserve"> to the Engineer</w:t>
      </w:r>
      <w:r w:rsidR="00692A48" w:rsidRPr="00956DC7">
        <w:t xml:space="preserve">.  </w:t>
      </w:r>
      <w:r w:rsidR="00CF455C" w:rsidRPr="00956DC7">
        <w:t xml:space="preserve">The </w:t>
      </w:r>
      <w:r w:rsidR="00D96877">
        <w:t>C</w:t>
      </w:r>
      <w:r w:rsidR="00D96877" w:rsidRPr="00956DC7">
        <w:t xml:space="preserve">ontractor </w:t>
      </w:r>
      <w:r w:rsidR="00CF455C" w:rsidRPr="00956DC7">
        <w:t>shall use a</w:t>
      </w:r>
      <w:r w:rsidR="00692A48" w:rsidRPr="00956DC7">
        <w:t xml:space="preserve"> liquid paint approved by the Department</w:t>
      </w:r>
      <w:r w:rsidRPr="00956DC7">
        <w:t xml:space="preserve"> and</w:t>
      </w:r>
      <w:r w:rsidR="00692A48" w:rsidRPr="00956DC7">
        <w:t xml:space="preserve"> compatible with the powder applied product. </w:t>
      </w:r>
      <w:r w:rsidRPr="00956DC7">
        <w:t xml:space="preserve"> </w:t>
      </w:r>
      <w:r w:rsidR="00692A48" w:rsidRPr="00956DC7">
        <w:t xml:space="preserve">All repair areas shall </w:t>
      </w:r>
      <w:r w:rsidR="00BE7111" w:rsidRPr="00956DC7">
        <w:t>meet</w:t>
      </w:r>
      <w:r w:rsidR="00692A48" w:rsidRPr="00956DC7">
        <w:t xml:space="preserve"> an adhesion rating of 400 psi in accordance with ASTM D4541.  Acceptance on the final finish shall be determined by the Engineer.</w:t>
      </w:r>
    </w:p>
    <w:p w14:paraId="41965154" w14:textId="77777777" w:rsidR="00692A48" w:rsidRPr="00956DC7" w:rsidRDefault="00692A48" w:rsidP="00956DC7"/>
    <w:p w14:paraId="3EBAE958" w14:textId="4DE65425" w:rsidR="00692A48" w:rsidRPr="00D97131" w:rsidRDefault="00692A48" w:rsidP="00D97131">
      <w:pPr>
        <w:pStyle w:val="ListParagraph"/>
        <w:numPr>
          <w:ilvl w:val="0"/>
          <w:numId w:val="15"/>
        </w:numPr>
        <w:ind w:left="360"/>
        <w:rPr>
          <w:b/>
        </w:rPr>
      </w:pPr>
      <w:r w:rsidRPr="00D97131">
        <w:rPr>
          <w:b/>
        </w:rPr>
        <w:t>Guardrail Installation</w:t>
      </w:r>
    </w:p>
    <w:p w14:paraId="2396A90A" w14:textId="77777777" w:rsidR="00692A48" w:rsidRPr="00956DC7" w:rsidRDefault="00692A48" w:rsidP="00D90DE6"/>
    <w:p w14:paraId="65DFB6D4" w14:textId="1836FC17" w:rsidR="00BB00C3" w:rsidRPr="00956DC7" w:rsidRDefault="00BB00C3" w:rsidP="00D97131">
      <w:pPr>
        <w:ind w:left="360"/>
      </w:pPr>
      <w:r w:rsidRPr="00956DC7">
        <w:t>Install guardrail in accordance with Section 862</w:t>
      </w:r>
      <w:r w:rsidR="00143934" w:rsidRPr="00956DC7">
        <w:t xml:space="preserve"> of the </w:t>
      </w:r>
      <w:r w:rsidR="00143934" w:rsidRPr="00956DC7">
        <w:rPr>
          <w:i/>
        </w:rPr>
        <w:t>Standard Specifications</w:t>
      </w:r>
      <w:r w:rsidRPr="00956DC7">
        <w:t>, the plans, and assembling instructions furnished by the manufacturer.  Guardrail end delineation shall be applied to the entire end section of all approach and trailing end sections.</w:t>
      </w:r>
    </w:p>
    <w:p w14:paraId="5275C6D2" w14:textId="77777777" w:rsidR="00BB00C3" w:rsidRPr="00956DC7" w:rsidRDefault="00BB00C3" w:rsidP="00D97131">
      <w:pPr>
        <w:ind w:left="360"/>
      </w:pPr>
    </w:p>
    <w:p w14:paraId="0B593E09" w14:textId="272F6C41" w:rsidR="00BB00C3" w:rsidRPr="00956DC7" w:rsidRDefault="00BB00C3" w:rsidP="00D97131">
      <w:pPr>
        <w:ind w:left="360"/>
      </w:pPr>
      <w:r w:rsidRPr="00956DC7">
        <w:t xml:space="preserve">Guardrail end delineation is required on all approach and trailing end sections for both temporary and permanent installations.  Guardrail end delineation consists of yellow reflective sheeting applied to the entire end section of the guardrail in accordance with Article 1088-3 of the </w:t>
      </w:r>
      <w:r w:rsidRPr="00956DC7">
        <w:rPr>
          <w:i/>
        </w:rPr>
        <w:t>Standard Specifications</w:t>
      </w:r>
      <w:r w:rsidRPr="00956DC7">
        <w:t xml:space="preserve"> and is incidental to the cost of the guardrail anchor unit.</w:t>
      </w:r>
    </w:p>
    <w:p w14:paraId="6158CB6F" w14:textId="77777777" w:rsidR="005B4B9E" w:rsidRPr="00956DC7" w:rsidRDefault="005B4B9E" w:rsidP="00956DC7"/>
    <w:p w14:paraId="112BAED9" w14:textId="77777777" w:rsidR="00BB00C3" w:rsidRPr="00956DC7" w:rsidRDefault="00BB00C3" w:rsidP="00956DC7">
      <w:pPr>
        <w:rPr>
          <w:b/>
          <w:bCs/>
        </w:rPr>
      </w:pPr>
      <w:r w:rsidRPr="00956DC7">
        <w:rPr>
          <w:b/>
          <w:bCs/>
        </w:rPr>
        <w:t>Measurement and Payment</w:t>
      </w:r>
    </w:p>
    <w:p w14:paraId="53DF7EA4" w14:textId="77777777" w:rsidR="00BB00C3" w:rsidRPr="00956DC7" w:rsidRDefault="00BB00C3" w:rsidP="00956DC7"/>
    <w:p w14:paraId="400A422E" w14:textId="7787F788" w:rsidR="00BB00C3" w:rsidRDefault="00143934" w:rsidP="00956DC7">
      <w:r w:rsidRPr="00956DC7">
        <w:rPr>
          <w:i/>
        </w:rPr>
        <w:t xml:space="preserve">Powder Coated </w:t>
      </w:r>
      <w:r w:rsidR="00644F30" w:rsidRPr="00956DC7">
        <w:rPr>
          <w:i/>
        </w:rPr>
        <w:t xml:space="preserve">Galvanized </w:t>
      </w:r>
      <w:r w:rsidR="00BB00C3" w:rsidRPr="00956DC7">
        <w:rPr>
          <w:i/>
        </w:rPr>
        <w:t>Steel Beam</w:t>
      </w:r>
      <w:r w:rsidR="00644F30" w:rsidRPr="00956DC7">
        <w:rPr>
          <w:i/>
        </w:rPr>
        <w:t xml:space="preserve"> </w:t>
      </w:r>
      <w:r w:rsidR="00BB00C3" w:rsidRPr="00956DC7">
        <w:rPr>
          <w:i/>
        </w:rPr>
        <w:t xml:space="preserve">Guardrail </w:t>
      </w:r>
      <w:r w:rsidR="00BB00C3" w:rsidRPr="00956DC7">
        <w:t>and</w:t>
      </w:r>
      <w:r w:rsidR="00BB00C3" w:rsidRPr="00956DC7">
        <w:rPr>
          <w:i/>
        </w:rPr>
        <w:t xml:space="preserve"> </w:t>
      </w:r>
      <w:r w:rsidR="00991626" w:rsidRPr="00956DC7">
        <w:rPr>
          <w:i/>
        </w:rPr>
        <w:t xml:space="preserve">Powder Coated </w:t>
      </w:r>
      <w:r w:rsidR="00644F30" w:rsidRPr="00956DC7">
        <w:rPr>
          <w:i/>
        </w:rPr>
        <w:t xml:space="preserve">Galvanized </w:t>
      </w:r>
      <w:r w:rsidR="00BB00C3" w:rsidRPr="00956DC7">
        <w:rPr>
          <w:i/>
        </w:rPr>
        <w:t xml:space="preserve">Steel Beam Guardrail, Shop Curved </w:t>
      </w:r>
      <w:r w:rsidR="00991626" w:rsidRPr="00956DC7">
        <w:t xml:space="preserve">will be measured and paid in linear feet of guardrail that has been satisfactorily completed and accepted </w:t>
      </w:r>
      <w:proofErr w:type="gramStart"/>
      <w:r w:rsidR="00991626" w:rsidRPr="00956DC7">
        <w:t>exclusive</w:t>
      </w:r>
      <w:proofErr w:type="gramEnd"/>
      <w:r w:rsidR="00991626" w:rsidRPr="00956DC7">
        <w:t xml:space="preserve"> of that length of guardrail that is within the pay limits of guardrail anchors.  Measurement will be made from center to center of the outermost post </w:t>
      </w:r>
      <w:r w:rsidR="00E83EDF">
        <w:t xml:space="preserve">or the w-beam midspan panel splice point of the guardrail </w:t>
      </w:r>
      <w:r w:rsidR="00991626" w:rsidRPr="00956DC7">
        <w:t>in the length of guardrail being measured.</w:t>
      </w:r>
    </w:p>
    <w:p w14:paraId="36A46527" w14:textId="5BC96CE5" w:rsidR="00956DC7" w:rsidRDefault="00956DC7" w:rsidP="00956DC7"/>
    <w:p w14:paraId="75D16758" w14:textId="42FADE82" w:rsidR="00BB00C3" w:rsidRPr="00956DC7" w:rsidRDefault="00143934" w:rsidP="00956DC7">
      <w:bookmarkStart w:id="0" w:name="_Hlk67659812"/>
      <w:r w:rsidRPr="00956DC7">
        <w:rPr>
          <w:i/>
        </w:rPr>
        <w:t xml:space="preserve">Powder Coated </w:t>
      </w:r>
      <w:r w:rsidR="00644F30" w:rsidRPr="00956DC7">
        <w:rPr>
          <w:i/>
        </w:rPr>
        <w:t>Galvanized</w:t>
      </w:r>
      <w:r w:rsidR="002F5240">
        <w:rPr>
          <w:i/>
        </w:rPr>
        <w:t xml:space="preserve"> Steel Beam</w:t>
      </w:r>
      <w:r w:rsidR="00644F30" w:rsidRPr="00956DC7">
        <w:rPr>
          <w:i/>
        </w:rPr>
        <w:t xml:space="preserve"> </w:t>
      </w:r>
      <w:r w:rsidR="00BB00C3" w:rsidRPr="00956DC7">
        <w:rPr>
          <w:i/>
        </w:rPr>
        <w:t xml:space="preserve">Guardrail Anchor Units, Type ____ </w:t>
      </w:r>
      <w:r w:rsidR="00991626" w:rsidRPr="00956DC7">
        <w:t>will be measured and paid as units of each completed and accepted. No separate measurement will be made of any rail, terminal sections, posts, offset blocks, concrete, hardware or any other components of the completed unit that are within the pay limits shown in the plans for the unit as all such components will be considered to be part of the unit</w:t>
      </w:r>
      <w:bookmarkEnd w:id="0"/>
      <w:r w:rsidR="00991626" w:rsidRPr="00956DC7">
        <w:t>.</w:t>
      </w:r>
    </w:p>
    <w:p w14:paraId="63D7DF0A" w14:textId="6B946888" w:rsidR="00CF455C" w:rsidRPr="00956DC7" w:rsidRDefault="00CF455C" w:rsidP="00956DC7"/>
    <w:p w14:paraId="7D768CA2" w14:textId="372CD909" w:rsidR="00BB00C3" w:rsidRPr="00956DC7" w:rsidRDefault="00CF455C" w:rsidP="00956DC7">
      <w:r w:rsidRPr="00956DC7">
        <w:rPr>
          <w:i/>
        </w:rPr>
        <w:lastRenderedPageBreak/>
        <w:t>Powder Coated</w:t>
      </w:r>
      <w:r w:rsidR="00644F30" w:rsidRPr="00956DC7">
        <w:rPr>
          <w:i/>
        </w:rPr>
        <w:t xml:space="preserve"> Galvanized</w:t>
      </w:r>
      <w:r w:rsidR="002F5240">
        <w:rPr>
          <w:i/>
        </w:rPr>
        <w:t xml:space="preserve"> Steel Beam</w:t>
      </w:r>
      <w:r w:rsidR="00644F30" w:rsidRPr="00956DC7">
        <w:rPr>
          <w:i/>
        </w:rPr>
        <w:t xml:space="preserve"> </w:t>
      </w:r>
      <w:r w:rsidRPr="00956DC7">
        <w:rPr>
          <w:i/>
        </w:rPr>
        <w:t xml:space="preserve">Guardrail End Units, Type ____ </w:t>
      </w:r>
      <w:r w:rsidRPr="00956DC7">
        <w:t>will be measured and paid as units of each completed and accepted. No separate measurement will be made of any rail, terminal sections, posts, offset blocks, concrete, hardware or any other components of the completed unit that are within the pay limits shown in the plans for the unit as all such components will be considered to be part of the unit</w:t>
      </w:r>
      <w:r w:rsidR="00A6505E" w:rsidRPr="00956DC7">
        <w:t>.</w:t>
      </w:r>
    </w:p>
    <w:p w14:paraId="1AB85390" w14:textId="77777777" w:rsidR="00644F30" w:rsidRPr="00956DC7" w:rsidRDefault="00644F30" w:rsidP="00956DC7">
      <w:pPr>
        <w:rPr>
          <w:i/>
        </w:rPr>
      </w:pPr>
    </w:p>
    <w:p w14:paraId="52AA50E5" w14:textId="2522401E" w:rsidR="00644F30" w:rsidRPr="00956DC7" w:rsidRDefault="00644F30" w:rsidP="00956DC7">
      <w:pPr>
        <w:rPr>
          <w:i/>
        </w:rPr>
      </w:pPr>
      <w:r w:rsidRPr="00956DC7">
        <w:rPr>
          <w:i/>
        </w:rPr>
        <w:t>Powder Coated Galvanized</w:t>
      </w:r>
      <w:r w:rsidR="002F5240">
        <w:rPr>
          <w:i/>
        </w:rPr>
        <w:t xml:space="preserve"> Steel Beam</w:t>
      </w:r>
      <w:r w:rsidRPr="00956DC7">
        <w:rPr>
          <w:i/>
        </w:rPr>
        <w:t xml:space="preserve"> 25’ Clear Span Guardrail Sections </w:t>
      </w:r>
      <w:r w:rsidRPr="00956DC7">
        <w:t>will be measured and paid in units of each completed and accepted.</w:t>
      </w:r>
    </w:p>
    <w:p w14:paraId="1A087CD9" w14:textId="77777777" w:rsidR="00644F30" w:rsidRPr="00956DC7" w:rsidRDefault="00644F30" w:rsidP="00956DC7">
      <w:pPr>
        <w:rPr>
          <w:i/>
        </w:rPr>
      </w:pPr>
    </w:p>
    <w:p w14:paraId="567125E2" w14:textId="5311A644" w:rsidR="00BB00C3" w:rsidRPr="00956DC7" w:rsidRDefault="002F5240" w:rsidP="00956DC7">
      <w:r>
        <w:rPr>
          <w:i/>
          <w:szCs w:val="24"/>
        </w:rPr>
        <w:t>Powder Coated</w:t>
      </w:r>
      <w:r w:rsidRPr="007F328A">
        <w:rPr>
          <w:i/>
          <w:szCs w:val="24"/>
        </w:rPr>
        <w:t xml:space="preserve"> </w:t>
      </w:r>
      <w:r>
        <w:rPr>
          <w:i/>
          <w:szCs w:val="24"/>
        </w:rPr>
        <w:t xml:space="preserve">Galvanized </w:t>
      </w:r>
      <w:r w:rsidRPr="007F328A">
        <w:rPr>
          <w:i/>
          <w:szCs w:val="24"/>
        </w:rPr>
        <w:t xml:space="preserve">Steel Beam Guardrail Terminal Sections </w:t>
      </w:r>
      <w:r w:rsidRPr="00D97131">
        <w:rPr>
          <w:iCs/>
          <w:szCs w:val="24"/>
        </w:rPr>
        <w:t>and</w:t>
      </w:r>
      <w:r>
        <w:rPr>
          <w:i/>
          <w:szCs w:val="24"/>
        </w:rPr>
        <w:t xml:space="preserve"> </w:t>
      </w:r>
      <w:r w:rsidR="00143934" w:rsidRPr="00956DC7">
        <w:rPr>
          <w:i/>
        </w:rPr>
        <w:t xml:space="preserve">Powder Coated </w:t>
      </w:r>
      <w:r>
        <w:rPr>
          <w:i/>
        </w:rPr>
        <w:t xml:space="preserve">Steel Beam </w:t>
      </w:r>
      <w:r w:rsidR="00BB00C3" w:rsidRPr="00956DC7">
        <w:rPr>
          <w:i/>
        </w:rPr>
        <w:t xml:space="preserve">Additional Guardrail Posts </w:t>
      </w:r>
      <w:r w:rsidR="00991626" w:rsidRPr="00956DC7">
        <w:t>will be measured and paid in units of each for additional posts required but not shown in the plans.</w:t>
      </w:r>
    </w:p>
    <w:p w14:paraId="4DC73621" w14:textId="77777777" w:rsidR="00BB00C3" w:rsidRPr="00956DC7" w:rsidRDefault="00BB00C3" w:rsidP="00956DC7"/>
    <w:p w14:paraId="6E746075" w14:textId="77777777" w:rsidR="00991626" w:rsidRPr="00956DC7" w:rsidRDefault="00991626" w:rsidP="00956DC7">
      <w:r w:rsidRPr="00956DC7">
        <w:t>There will be no measurement or payment made for guardrail delineators or guardrail end delineation as they are incidental to the other pay items herein.</w:t>
      </w:r>
    </w:p>
    <w:p w14:paraId="01A56BDB" w14:textId="77777777" w:rsidR="00991626" w:rsidRPr="00956DC7" w:rsidRDefault="00991626" w:rsidP="00956DC7"/>
    <w:p w14:paraId="42277412" w14:textId="6A993AD6" w:rsidR="00BB00C3" w:rsidRPr="00956DC7" w:rsidRDefault="00BB00C3" w:rsidP="00956DC7">
      <w:r w:rsidRPr="00956DC7">
        <w:t xml:space="preserve">Such price and payment </w:t>
      </w:r>
      <w:r w:rsidR="00956DC7" w:rsidRPr="00956DC7">
        <w:t>include</w:t>
      </w:r>
      <w:r w:rsidRPr="00956DC7">
        <w:t>, but is not limited to</w:t>
      </w:r>
      <w:r w:rsidR="00143934" w:rsidRPr="00956DC7">
        <w:t>,</w:t>
      </w:r>
      <w:r w:rsidRPr="00956DC7">
        <w:t xml:space="preserve"> furnishing and erecting posts, offset blocks, rail, terminal sections, miscellaneous hardware, and all other materials, field curving and shop curving of the rail; excavation; furnishing and installing additional guardrail posts and additional offset blocks; backfilling; fabrication; welding; </w:t>
      </w:r>
      <w:r w:rsidR="00143934" w:rsidRPr="00956DC7">
        <w:t>powder coating</w:t>
      </w:r>
      <w:r w:rsidR="00BE7111" w:rsidRPr="00956DC7">
        <w:t>;</w:t>
      </w:r>
      <w:r w:rsidRPr="00956DC7">
        <w:t xml:space="preserve"> galvanizing; furnishing and installing guardrail delineators and end delineation.</w:t>
      </w:r>
    </w:p>
    <w:p w14:paraId="7E9CA343" w14:textId="77777777" w:rsidR="00BB00C3" w:rsidRPr="00956DC7" w:rsidRDefault="00BB00C3" w:rsidP="00956DC7"/>
    <w:p w14:paraId="5A304D01" w14:textId="77777777" w:rsidR="00BB00C3" w:rsidRPr="00956DC7" w:rsidRDefault="00BB00C3" w:rsidP="00956DC7">
      <w:r w:rsidRPr="00956DC7">
        <w:t>Payment will be made under:</w:t>
      </w:r>
    </w:p>
    <w:p w14:paraId="0A070F62" w14:textId="77777777" w:rsidR="00BB00C3" w:rsidRPr="00956DC7" w:rsidRDefault="00BB00C3" w:rsidP="00956DC7"/>
    <w:tbl>
      <w:tblPr>
        <w:tblW w:w="9450" w:type="dxa"/>
        <w:tblInd w:w="18" w:type="dxa"/>
        <w:tblLayout w:type="fixed"/>
        <w:tblLook w:val="0000" w:firstRow="0" w:lastRow="0" w:firstColumn="0" w:lastColumn="0" w:noHBand="0" w:noVBand="0"/>
      </w:tblPr>
      <w:tblGrid>
        <w:gridCol w:w="7627"/>
        <w:gridCol w:w="1823"/>
      </w:tblGrid>
      <w:tr w:rsidR="00D12A90" w:rsidRPr="00956DC7" w14:paraId="211975A3" w14:textId="77777777" w:rsidTr="00D97131">
        <w:trPr>
          <w:trHeight w:val="234"/>
        </w:trPr>
        <w:tc>
          <w:tcPr>
            <w:tcW w:w="7627" w:type="dxa"/>
          </w:tcPr>
          <w:p w14:paraId="4BE5EB48" w14:textId="77777777" w:rsidR="00D12A90" w:rsidRPr="00D97131" w:rsidRDefault="00D12A90" w:rsidP="00D97131">
            <w:pPr>
              <w:keepLines/>
              <w:rPr>
                <w:b/>
                <w:bCs/>
              </w:rPr>
            </w:pPr>
            <w:r w:rsidRPr="00D97131">
              <w:rPr>
                <w:b/>
                <w:bCs/>
              </w:rPr>
              <w:t>Pay Item</w:t>
            </w:r>
          </w:p>
        </w:tc>
        <w:tc>
          <w:tcPr>
            <w:tcW w:w="1823" w:type="dxa"/>
          </w:tcPr>
          <w:p w14:paraId="4E800A56" w14:textId="77777777" w:rsidR="00D12A90" w:rsidRPr="00D97131" w:rsidRDefault="00D12A90" w:rsidP="00D97131">
            <w:pPr>
              <w:keepLines/>
              <w:rPr>
                <w:b/>
                <w:bCs/>
              </w:rPr>
            </w:pPr>
            <w:r w:rsidRPr="00D97131">
              <w:rPr>
                <w:b/>
                <w:bCs/>
              </w:rPr>
              <w:t>Pay Unit</w:t>
            </w:r>
          </w:p>
        </w:tc>
      </w:tr>
      <w:tr w:rsidR="00BB00C3" w:rsidRPr="00956DC7" w14:paraId="08FDCC0C" w14:textId="77777777" w:rsidTr="00D97131">
        <w:trPr>
          <w:trHeight w:val="234"/>
        </w:trPr>
        <w:tc>
          <w:tcPr>
            <w:tcW w:w="7627" w:type="dxa"/>
          </w:tcPr>
          <w:p w14:paraId="68C2B35F" w14:textId="77777777" w:rsidR="00BB00C3" w:rsidRPr="00956DC7" w:rsidRDefault="00BB00C3" w:rsidP="00D97131">
            <w:pPr>
              <w:keepLines/>
            </w:pPr>
            <w:r w:rsidRPr="00956DC7">
              <w:t>Powder Coated Galvanized Steel Beam Guardrail</w:t>
            </w:r>
          </w:p>
        </w:tc>
        <w:tc>
          <w:tcPr>
            <w:tcW w:w="1823" w:type="dxa"/>
          </w:tcPr>
          <w:p w14:paraId="10683674" w14:textId="77777777" w:rsidR="00BB00C3" w:rsidRPr="00956DC7" w:rsidRDefault="00BB00C3" w:rsidP="00D97131">
            <w:pPr>
              <w:keepLines/>
            </w:pPr>
            <w:r w:rsidRPr="00956DC7">
              <w:t>Linear Foot</w:t>
            </w:r>
          </w:p>
        </w:tc>
      </w:tr>
      <w:tr w:rsidR="00BB00C3" w:rsidRPr="00956DC7" w14:paraId="5DDD4FC9" w14:textId="77777777" w:rsidTr="00D97131">
        <w:tc>
          <w:tcPr>
            <w:tcW w:w="7627" w:type="dxa"/>
          </w:tcPr>
          <w:p w14:paraId="0B899BEA" w14:textId="79CA0E21" w:rsidR="00CF455C" w:rsidRPr="00956DC7" w:rsidRDefault="00BB00C3" w:rsidP="00D97131">
            <w:pPr>
              <w:keepLines/>
            </w:pPr>
            <w:r w:rsidRPr="00956DC7">
              <w:t>Powder Coated Galvanized Steel Beam Guardrail, Shop Curved</w:t>
            </w:r>
          </w:p>
        </w:tc>
        <w:tc>
          <w:tcPr>
            <w:tcW w:w="1823" w:type="dxa"/>
          </w:tcPr>
          <w:p w14:paraId="392F1249" w14:textId="56976788" w:rsidR="00CF455C" w:rsidRPr="00956DC7" w:rsidRDefault="00BB00C3" w:rsidP="00D97131">
            <w:pPr>
              <w:keepLines/>
            </w:pPr>
            <w:r w:rsidRPr="00956DC7">
              <w:t>Linear Foot</w:t>
            </w:r>
          </w:p>
        </w:tc>
      </w:tr>
      <w:tr w:rsidR="00BB00C3" w:rsidRPr="00956DC7" w14:paraId="240CA508" w14:textId="77777777" w:rsidTr="00D97131">
        <w:tc>
          <w:tcPr>
            <w:tcW w:w="7627" w:type="dxa"/>
          </w:tcPr>
          <w:p w14:paraId="0E4AC6FC" w14:textId="7DF66223" w:rsidR="00BB00C3" w:rsidRPr="00956DC7" w:rsidRDefault="00BB00C3" w:rsidP="00D97131">
            <w:pPr>
              <w:keepLines/>
            </w:pPr>
            <w:r w:rsidRPr="00956DC7">
              <w:t xml:space="preserve">Powder Coated Galvanized </w:t>
            </w:r>
            <w:r w:rsidR="00D76988">
              <w:t xml:space="preserve">Steel Beam </w:t>
            </w:r>
            <w:r w:rsidRPr="00956DC7">
              <w:t>Guardrail Anchor Units, Type ____</w:t>
            </w:r>
          </w:p>
        </w:tc>
        <w:tc>
          <w:tcPr>
            <w:tcW w:w="1823" w:type="dxa"/>
          </w:tcPr>
          <w:p w14:paraId="65C079C7" w14:textId="77777777" w:rsidR="00BB00C3" w:rsidRPr="00956DC7" w:rsidRDefault="00BB00C3" w:rsidP="00D97131">
            <w:pPr>
              <w:keepLines/>
            </w:pPr>
            <w:r w:rsidRPr="00956DC7">
              <w:t>Each</w:t>
            </w:r>
          </w:p>
        </w:tc>
      </w:tr>
      <w:tr w:rsidR="00BB00C3" w:rsidRPr="00956DC7" w14:paraId="7AD53BCE" w14:textId="77777777" w:rsidTr="00D97131">
        <w:tc>
          <w:tcPr>
            <w:tcW w:w="7627" w:type="dxa"/>
          </w:tcPr>
          <w:p w14:paraId="1423E04D" w14:textId="06F0DD50" w:rsidR="00BB00C3" w:rsidRPr="00956DC7" w:rsidRDefault="00BB00C3" w:rsidP="00D97131">
            <w:pPr>
              <w:keepLines/>
            </w:pPr>
            <w:r w:rsidRPr="00956DC7">
              <w:t xml:space="preserve">Powder Coated Galvanized </w:t>
            </w:r>
            <w:r w:rsidR="00D76988">
              <w:t xml:space="preserve">Steel Beam </w:t>
            </w:r>
            <w:r w:rsidRPr="00956DC7">
              <w:t xml:space="preserve">Guardrail </w:t>
            </w:r>
            <w:r w:rsidR="00CF455C" w:rsidRPr="00956DC7">
              <w:t>End Units, Type ____</w:t>
            </w:r>
          </w:p>
        </w:tc>
        <w:tc>
          <w:tcPr>
            <w:tcW w:w="1823" w:type="dxa"/>
          </w:tcPr>
          <w:p w14:paraId="3F60ACE2" w14:textId="77777777" w:rsidR="00BB00C3" w:rsidRPr="00956DC7" w:rsidRDefault="00BB00C3" w:rsidP="00D97131">
            <w:pPr>
              <w:keepLines/>
            </w:pPr>
            <w:r w:rsidRPr="00956DC7">
              <w:t>Each</w:t>
            </w:r>
          </w:p>
        </w:tc>
      </w:tr>
      <w:tr w:rsidR="00D76988" w:rsidRPr="00956DC7" w14:paraId="564DA6E1" w14:textId="77777777" w:rsidTr="00D97131">
        <w:tc>
          <w:tcPr>
            <w:tcW w:w="7627" w:type="dxa"/>
          </w:tcPr>
          <w:p w14:paraId="63B2A484" w14:textId="066522C5" w:rsidR="00D76988" w:rsidRPr="00956DC7" w:rsidRDefault="00D76988" w:rsidP="00D97131">
            <w:pPr>
              <w:keepLines/>
            </w:pPr>
            <w:r w:rsidRPr="00956DC7">
              <w:t xml:space="preserve">Powder Coated Galvanized </w:t>
            </w:r>
            <w:r>
              <w:t xml:space="preserve">Steel Beam </w:t>
            </w:r>
            <w:r w:rsidRPr="00956DC7">
              <w:t>25’ Clear Span Guardrail Sections</w:t>
            </w:r>
          </w:p>
        </w:tc>
        <w:tc>
          <w:tcPr>
            <w:tcW w:w="1823" w:type="dxa"/>
          </w:tcPr>
          <w:p w14:paraId="575E436E" w14:textId="5BEC289B" w:rsidR="00D76988" w:rsidRPr="00956DC7" w:rsidRDefault="00D76988" w:rsidP="00D97131">
            <w:pPr>
              <w:keepLines/>
            </w:pPr>
            <w:r w:rsidRPr="00956DC7">
              <w:t>Each</w:t>
            </w:r>
          </w:p>
        </w:tc>
      </w:tr>
      <w:tr w:rsidR="00D76988" w:rsidRPr="00956DC7" w14:paraId="1F23AC6D" w14:textId="77777777" w:rsidTr="00D97131">
        <w:tc>
          <w:tcPr>
            <w:tcW w:w="7627" w:type="dxa"/>
          </w:tcPr>
          <w:p w14:paraId="16402AFA" w14:textId="7212CCE3" w:rsidR="00D76988" w:rsidRPr="00956DC7" w:rsidRDefault="00D76988" w:rsidP="00D97131">
            <w:pPr>
              <w:keepLines/>
            </w:pPr>
            <w:r w:rsidRPr="00D76988">
              <w:t>Powder Coated Galvanized Steel Beam Guardrail Terminal Sections</w:t>
            </w:r>
          </w:p>
        </w:tc>
        <w:tc>
          <w:tcPr>
            <w:tcW w:w="1823" w:type="dxa"/>
          </w:tcPr>
          <w:p w14:paraId="36BD81A7" w14:textId="730D553C" w:rsidR="00D76988" w:rsidRPr="00956DC7" w:rsidRDefault="00D76988" w:rsidP="00D97131">
            <w:pPr>
              <w:keepLines/>
            </w:pPr>
            <w:r>
              <w:t>Each</w:t>
            </w:r>
          </w:p>
        </w:tc>
      </w:tr>
      <w:tr w:rsidR="00BB00C3" w:rsidRPr="00956DC7" w14:paraId="42DE4C78" w14:textId="77777777" w:rsidTr="00D97131">
        <w:tc>
          <w:tcPr>
            <w:tcW w:w="7627" w:type="dxa"/>
          </w:tcPr>
          <w:p w14:paraId="616448A4" w14:textId="387BA831" w:rsidR="00BB00C3" w:rsidRPr="00956DC7" w:rsidRDefault="00BB00C3" w:rsidP="00D97131">
            <w:pPr>
              <w:keepLines/>
            </w:pPr>
            <w:r w:rsidRPr="00956DC7">
              <w:t xml:space="preserve">Powder Coated Galvanized </w:t>
            </w:r>
            <w:r w:rsidR="000B76D0">
              <w:t xml:space="preserve">Steel Beam </w:t>
            </w:r>
            <w:r w:rsidRPr="00956DC7">
              <w:t>Additional Guardrail Posts</w:t>
            </w:r>
          </w:p>
        </w:tc>
        <w:tc>
          <w:tcPr>
            <w:tcW w:w="1823" w:type="dxa"/>
          </w:tcPr>
          <w:p w14:paraId="5F43B0B1" w14:textId="77777777" w:rsidR="00BB00C3" w:rsidRPr="00956DC7" w:rsidRDefault="00BB00C3" w:rsidP="00D97131">
            <w:pPr>
              <w:keepLines/>
            </w:pPr>
            <w:r w:rsidRPr="00956DC7">
              <w:t>Each</w:t>
            </w:r>
          </w:p>
        </w:tc>
      </w:tr>
    </w:tbl>
    <w:p w14:paraId="75F8207B" w14:textId="77777777" w:rsidR="00C8170C" w:rsidRPr="00956DC7" w:rsidRDefault="00C8170C" w:rsidP="00956DC7">
      <w:pPr>
        <w:rPr>
          <w:u w:val="single"/>
        </w:rPr>
      </w:pPr>
    </w:p>
    <w:sectPr w:rsidR="00C8170C" w:rsidRPr="00956DC7">
      <w:head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80E32" w14:textId="77777777" w:rsidR="006405BB" w:rsidRDefault="006405BB">
      <w:r>
        <w:separator/>
      </w:r>
    </w:p>
  </w:endnote>
  <w:endnote w:type="continuationSeparator" w:id="0">
    <w:p w14:paraId="166137CC" w14:textId="77777777" w:rsidR="006405BB" w:rsidRDefault="0064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AB44A" w14:textId="77777777" w:rsidR="006405BB" w:rsidRDefault="006405BB">
      <w:r>
        <w:separator/>
      </w:r>
    </w:p>
  </w:footnote>
  <w:footnote w:type="continuationSeparator" w:id="0">
    <w:p w14:paraId="5DFE7453" w14:textId="77777777" w:rsidR="006405BB" w:rsidRDefault="0064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CD21E" w14:textId="77777777" w:rsidR="007C6D7A" w:rsidRPr="00AF68C4" w:rsidRDefault="007C6D7A">
    <w:pPr>
      <w:tabs>
        <w:tab w:val="right" w:pos="936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615"/>
    <w:multiLevelType w:val="hybridMultilevel"/>
    <w:tmpl w:val="98881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761ED"/>
    <w:multiLevelType w:val="hybridMultilevel"/>
    <w:tmpl w:val="D56C34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00D7F8B"/>
    <w:multiLevelType w:val="hybridMultilevel"/>
    <w:tmpl w:val="6E16B6A8"/>
    <w:lvl w:ilvl="0" w:tplc="5F943E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50BA8"/>
    <w:multiLevelType w:val="hybridMultilevel"/>
    <w:tmpl w:val="DD5CA064"/>
    <w:lvl w:ilvl="0" w:tplc="20FA8F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42799"/>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C6F0EBE"/>
    <w:multiLevelType w:val="singleLevel"/>
    <w:tmpl w:val="3D5E8DC2"/>
    <w:lvl w:ilvl="0">
      <w:start w:val="1"/>
      <w:numFmt w:val="decimal"/>
      <w:lvlText w:val="%1."/>
      <w:lvlJc w:val="left"/>
      <w:pPr>
        <w:tabs>
          <w:tab w:val="num" w:pos="360"/>
        </w:tabs>
        <w:ind w:left="360" w:hanging="360"/>
      </w:pPr>
    </w:lvl>
  </w:abstractNum>
  <w:abstractNum w:abstractNumId="6" w15:restartNumberingAfterBreak="0">
    <w:nsid w:val="23A35EB6"/>
    <w:multiLevelType w:val="hybridMultilevel"/>
    <w:tmpl w:val="EF645CFA"/>
    <w:lvl w:ilvl="0" w:tplc="11B0058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FD6B77"/>
    <w:multiLevelType w:val="hybridMultilevel"/>
    <w:tmpl w:val="21BEDA8E"/>
    <w:lvl w:ilvl="0" w:tplc="FBA2082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81698"/>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8882933"/>
    <w:multiLevelType w:val="hybridMultilevel"/>
    <w:tmpl w:val="2A9607EA"/>
    <w:lvl w:ilvl="0" w:tplc="77F2F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821ABE"/>
    <w:multiLevelType w:val="hybridMultilevel"/>
    <w:tmpl w:val="6B8EA7CE"/>
    <w:lvl w:ilvl="0" w:tplc="FD5445BA">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CB3B16"/>
    <w:multiLevelType w:val="hybridMultilevel"/>
    <w:tmpl w:val="EC52AE4E"/>
    <w:lvl w:ilvl="0" w:tplc="0DE091E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184518"/>
    <w:multiLevelType w:val="hybridMultilevel"/>
    <w:tmpl w:val="2F622178"/>
    <w:lvl w:ilvl="0" w:tplc="B0ECEA2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7D198B"/>
    <w:multiLevelType w:val="multilevel"/>
    <w:tmpl w:val="984C1BD4"/>
    <w:lvl w:ilvl="0">
      <w:start w:val="1"/>
      <w:numFmt w:val="upperLetter"/>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F12061A"/>
    <w:multiLevelType w:val="hybridMultilevel"/>
    <w:tmpl w:val="9A984AC8"/>
    <w:lvl w:ilvl="0" w:tplc="20FA8F7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1036DA1"/>
    <w:multiLevelType w:val="hybridMultilevel"/>
    <w:tmpl w:val="F1AC1312"/>
    <w:lvl w:ilvl="0" w:tplc="20FA8F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227C63"/>
    <w:multiLevelType w:val="hybridMultilevel"/>
    <w:tmpl w:val="676870DA"/>
    <w:lvl w:ilvl="0" w:tplc="20FA8F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737E4E"/>
    <w:multiLevelType w:val="hybridMultilevel"/>
    <w:tmpl w:val="2706877E"/>
    <w:lvl w:ilvl="0" w:tplc="6B003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DC636A"/>
    <w:multiLevelType w:val="hybridMultilevel"/>
    <w:tmpl w:val="7034DB40"/>
    <w:lvl w:ilvl="0" w:tplc="0DE091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1F09D2"/>
    <w:multiLevelType w:val="hybridMultilevel"/>
    <w:tmpl w:val="C8842E62"/>
    <w:lvl w:ilvl="0" w:tplc="20FA8F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A03A12"/>
    <w:multiLevelType w:val="multilevel"/>
    <w:tmpl w:val="4BA09D8A"/>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62605761">
    <w:abstractNumId w:val="5"/>
  </w:num>
  <w:num w:numId="2" w16cid:durableId="2081245345">
    <w:abstractNumId w:val="17"/>
  </w:num>
  <w:num w:numId="3" w16cid:durableId="1659649108">
    <w:abstractNumId w:val="13"/>
  </w:num>
  <w:num w:numId="4" w16cid:durableId="1304232292">
    <w:abstractNumId w:val="20"/>
  </w:num>
  <w:num w:numId="5" w16cid:durableId="627662546">
    <w:abstractNumId w:val="8"/>
  </w:num>
  <w:num w:numId="6" w16cid:durableId="2125810775">
    <w:abstractNumId w:val="4"/>
  </w:num>
  <w:num w:numId="7" w16cid:durableId="61223153">
    <w:abstractNumId w:val="0"/>
  </w:num>
  <w:num w:numId="8" w16cid:durableId="660230532">
    <w:abstractNumId w:val="12"/>
  </w:num>
  <w:num w:numId="9" w16cid:durableId="329216295">
    <w:abstractNumId w:val="11"/>
  </w:num>
  <w:num w:numId="10" w16cid:durableId="1429539643">
    <w:abstractNumId w:val="2"/>
  </w:num>
  <w:num w:numId="11" w16cid:durableId="2104254276">
    <w:abstractNumId w:val="6"/>
  </w:num>
  <w:num w:numId="12" w16cid:durableId="960843883">
    <w:abstractNumId w:val="9"/>
  </w:num>
  <w:num w:numId="13" w16cid:durableId="8220824">
    <w:abstractNumId w:val="1"/>
  </w:num>
  <w:num w:numId="14" w16cid:durableId="489440473">
    <w:abstractNumId w:val="18"/>
  </w:num>
  <w:num w:numId="15" w16cid:durableId="1651327464">
    <w:abstractNumId w:val="7"/>
  </w:num>
  <w:num w:numId="16" w16cid:durableId="2099330698">
    <w:abstractNumId w:val="10"/>
  </w:num>
  <w:num w:numId="17" w16cid:durableId="799883902">
    <w:abstractNumId w:val="3"/>
  </w:num>
  <w:num w:numId="18" w16cid:durableId="1418094588">
    <w:abstractNumId w:val="19"/>
  </w:num>
  <w:num w:numId="19" w16cid:durableId="1301494496">
    <w:abstractNumId w:val="16"/>
  </w:num>
  <w:num w:numId="20" w16cid:durableId="979000114">
    <w:abstractNumId w:val="14"/>
  </w:num>
  <w:num w:numId="21" w16cid:durableId="4581122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65"/>
    <w:rsid w:val="000113EC"/>
    <w:rsid w:val="00014CDC"/>
    <w:rsid w:val="0004701A"/>
    <w:rsid w:val="00050BF0"/>
    <w:rsid w:val="000552F6"/>
    <w:rsid w:val="00073D89"/>
    <w:rsid w:val="000922FE"/>
    <w:rsid w:val="000B76D0"/>
    <w:rsid w:val="000C19C3"/>
    <w:rsid w:val="000D5423"/>
    <w:rsid w:val="000D6E26"/>
    <w:rsid w:val="000E771C"/>
    <w:rsid w:val="000F450C"/>
    <w:rsid w:val="000F5DFC"/>
    <w:rsid w:val="001041B8"/>
    <w:rsid w:val="00116267"/>
    <w:rsid w:val="001214DF"/>
    <w:rsid w:val="00123304"/>
    <w:rsid w:val="001333EB"/>
    <w:rsid w:val="001357B2"/>
    <w:rsid w:val="00143934"/>
    <w:rsid w:val="00151057"/>
    <w:rsid w:val="00163FA7"/>
    <w:rsid w:val="0017336F"/>
    <w:rsid w:val="001E055E"/>
    <w:rsid w:val="001F0BB6"/>
    <w:rsid w:val="002007B9"/>
    <w:rsid w:val="002026B5"/>
    <w:rsid w:val="00221E70"/>
    <w:rsid w:val="002A386E"/>
    <w:rsid w:val="002A7E47"/>
    <w:rsid w:val="002B124D"/>
    <w:rsid w:val="002B2242"/>
    <w:rsid w:val="002C456A"/>
    <w:rsid w:val="002D71A6"/>
    <w:rsid w:val="002E107C"/>
    <w:rsid w:val="002E1241"/>
    <w:rsid w:val="002E3483"/>
    <w:rsid w:val="002E671F"/>
    <w:rsid w:val="002F5240"/>
    <w:rsid w:val="002F6B3E"/>
    <w:rsid w:val="00302790"/>
    <w:rsid w:val="00310AE3"/>
    <w:rsid w:val="00323BB1"/>
    <w:rsid w:val="00336952"/>
    <w:rsid w:val="003444E6"/>
    <w:rsid w:val="00362200"/>
    <w:rsid w:val="00371A93"/>
    <w:rsid w:val="00385550"/>
    <w:rsid w:val="003858B2"/>
    <w:rsid w:val="00390AB1"/>
    <w:rsid w:val="003B3245"/>
    <w:rsid w:val="003B4CDB"/>
    <w:rsid w:val="003E37AF"/>
    <w:rsid w:val="003F2A56"/>
    <w:rsid w:val="00403B90"/>
    <w:rsid w:val="00410832"/>
    <w:rsid w:val="00430CD1"/>
    <w:rsid w:val="00436942"/>
    <w:rsid w:val="00442AC9"/>
    <w:rsid w:val="00446EAB"/>
    <w:rsid w:val="00457B45"/>
    <w:rsid w:val="00463C2F"/>
    <w:rsid w:val="00470CA1"/>
    <w:rsid w:val="004772FD"/>
    <w:rsid w:val="00483823"/>
    <w:rsid w:val="004B2889"/>
    <w:rsid w:val="004B3C5C"/>
    <w:rsid w:val="004C1995"/>
    <w:rsid w:val="004D3333"/>
    <w:rsid w:val="004E2976"/>
    <w:rsid w:val="004E5411"/>
    <w:rsid w:val="004F1661"/>
    <w:rsid w:val="0054253A"/>
    <w:rsid w:val="005532C7"/>
    <w:rsid w:val="005610F8"/>
    <w:rsid w:val="005633D8"/>
    <w:rsid w:val="00564A61"/>
    <w:rsid w:val="0056739D"/>
    <w:rsid w:val="00572080"/>
    <w:rsid w:val="0058297C"/>
    <w:rsid w:val="005A16D5"/>
    <w:rsid w:val="005B4B30"/>
    <w:rsid w:val="005B4B9E"/>
    <w:rsid w:val="005B6318"/>
    <w:rsid w:val="005B6B96"/>
    <w:rsid w:val="005C3EA5"/>
    <w:rsid w:val="005D142F"/>
    <w:rsid w:val="005F07FA"/>
    <w:rsid w:val="005F359D"/>
    <w:rsid w:val="005F698D"/>
    <w:rsid w:val="00634FA3"/>
    <w:rsid w:val="00635185"/>
    <w:rsid w:val="0063587F"/>
    <w:rsid w:val="0064008E"/>
    <w:rsid w:val="006405BB"/>
    <w:rsid w:val="00640B14"/>
    <w:rsid w:val="00644F30"/>
    <w:rsid w:val="00645323"/>
    <w:rsid w:val="006643FE"/>
    <w:rsid w:val="0068422D"/>
    <w:rsid w:val="006865A8"/>
    <w:rsid w:val="006917BD"/>
    <w:rsid w:val="00692A48"/>
    <w:rsid w:val="00694D3B"/>
    <w:rsid w:val="006961AE"/>
    <w:rsid w:val="006A025D"/>
    <w:rsid w:val="006C0590"/>
    <w:rsid w:val="006C26B7"/>
    <w:rsid w:val="006F2C60"/>
    <w:rsid w:val="007203B2"/>
    <w:rsid w:val="00720F60"/>
    <w:rsid w:val="00725205"/>
    <w:rsid w:val="00730409"/>
    <w:rsid w:val="00731A56"/>
    <w:rsid w:val="007320DB"/>
    <w:rsid w:val="007329E1"/>
    <w:rsid w:val="00740EB6"/>
    <w:rsid w:val="007855B2"/>
    <w:rsid w:val="00785F28"/>
    <w:rsid w:val="00786873"/>
    <w:rsid w:val="0079360B"/>
    <w:rsid w:val="007A404F"/>
    <w:rsid w:val="007A701A"/>
    <w:rsid w:val="007B17AF"/>
    <w:rsid w:val="007C405E"/>
    <w:rsid w:val="007C6D7A"/>
    <w:rsid w:val="007D55AB"/>
    <w:rsid w:val="007E1D08"/>
    <w:rsid w:val="007E5191"/>
    <w:rsid w:val="007E5A82"/>
    <w:rsid w:val="00802ACC"/>
    <w:rsid w:val="008030E4"/>
    <w:rsid w:val="008107F5"/>
    <w:rsid w:val="00810EB8"/>
    <w:rsid w:val="008407FA"/>
    <w:rsid w:val="00844106"/>
    <w:rsid w:val="00850567"/>
    <w:rsid w:val="00855E65"/>
    <w:rsid w:val="008562A0"/>
    <w:rsid w:val="00866B5C"/>
    <w:rsid w:val="0089280D"/>
    <w:rsid w:val="008979FF"/>
    <w:rsid w:val="008A18D2"/>
    <w:rsid w:val="008A69EA"/>
    <w:rsid w:val="008F003B"/>
    <w:rsid w:val="00901A2B"/>
    <w:rsid w:val="0091031C"/>
    <w:rsid w:val="00921EAB"/>
    <w:rsid w:val="0094029B"/>
    <w:rsid w:val="00946888"/>
    <w:rsid w:val="00956DC7"/>
    <w:rsid w:val="00980D87"/>
    <w:rsid w:val="00983E9B"/>
    <w:rsid w:val="00984CC5"/>
    <w:rsid w:val="0098716C"/>
    <w:rsid w:val="00991626"/>
    <w:rsid w:val="00A01B0F"/>
    <w:rsid w:val="00A01E45"/>
    <w:rsid w:val="00A0575C"/>
    <w:rsid w:val="00A17249"/>
    <w:rsid w:val="00A2147E"/>
    <w:rsid w:val="00A32378"/>
    <w:rsid w:val="00A34068"/>
    <w:rsid w:val="00A37916"/>
    <w:rsid w:val="00A6505E"/>
    <w:rsid w:val="00A72665"/>
    <w:rsid w:val="00A74192"/>
    <w:rsid w:val="00AA133E"/>
    <w:rsid w:val="00AB1796"/>
    <w:rsid w:val="00AC6F15"/>
    <w:rsid w:val="00AE0ED4"/>
    <w:rsid w:val="00AE2DF0"/>
    <w:rsid w:val="00AE48F7"/>
    <w:rsid w:val="00AF68C4"/>
    <w:rsid w:val="00B2439E"/>
    <w:rsid w:val="00B40568"/>
    <w:rsid w:val="00B430EF"/>
    <w:rsid w:val="00B50727"/>
    <w:rsid w:val="00B5492B"/>
    <w:rsid w:val="00B70FD5"/>
    <w:rsid w:val="00B74AF5"/>
    <w:rsid w:val="00B830E0"/>
    <w:rsid w:val="00B96D53"/>
    <w:rsid w:val="00BA1FE8"/>
    <w:rsid w:val="00BA531C"/>
    <w:rsid w:val="00BB00C3"/>
    <w:rsid w:val="00BD6E2C"/>
    <w:rsid w:val="00BE7111"/>
    <w:rsid w:val="00BF0E24"/>
    <w:rsid w:val="00BF2B1B"/>
    <w:rsid w:val="00BF4442"/>
    <w:rsid w:val="00BF6DD7"/>
    <w:rsid w:val="00C06EE3"/>
    <w:rsid w:val="00C275FA"/>
    <w:rsid w:val="00C329E9"/>
    <w:rsid w:val="00C34422"/>
    <w:rsid w:val="00C51B9A"/>
    <w:rsid w:val="00C52848"/>
    <w:rsid w:val="00C54ABD"/>
    <w:rsid w:val="00C65D33"/>
    <w:rsid w:val="00C714D5"/>
    <w:rsid w:val="00C8170C"/>
    <w:rsid w:val="00C856BA"/>
    <w:rsid w:val="00C92CC7"/>
    <w:rsid w:val="00C9654B"/>
    <w:rsid w:val="00CB0D97"/>
    <w:rsid w:val="00CB4126"/>
    <w:rsid w:val="00CD1EB3"/>
    <w:rsid w:val="00CE0ACE"/>
    <w:rsid w:val="00CE3C99"/>
    <w:rsid w:val="00CF24B9"/>
    <w:rsid w:val="00CF455C"/>
    <w:rsid w:val="00CF72CE"/>
    <w:rsid w:val="00D05D22"/>
    <w:rsid w:val="00D12A90"/>
    <w:rsid w:val="00D14AAC"/>
    <w:rsid w:val="00D1619D"/>
    <w:rsid w:val="00D25E99"/>
    <w:rsid w:val="00D30428"/>
    <w:rsid w:val="00D30FAA"/>
    <w:rsid w:val="00D3147B"/>
    <w:rsid w:val="00D601D5"/>
    <w:rsid w:val="00D71E58"/>
    <w:rsid w:val="00D76988"/>
    <w:rsid w:val="00D90DE6"/>
    <w:rsid w:val="00D9290A"/>
    <w:rsid w:val="00D96877"/>
    <w:rsid w:val="00D97131"/>
    <w:rsid w:val="00DC0533"/>
    <w:rsid w:val="00DC662B"/>
    <w:rsid w:val="00DC7D63"/>
    <w:rsid w:val="00DD6669"/>
    <w:rsid w:val="00DF0897"/>
    <w:rsid w:val="00E0350F"/>
    <w:rsid w:val="00E2165D"/>
    <w:rsid w:val="00E25368"/>
    <w:rsid w:val="00E27D4E"/>
    <w:rsid w:val="00E317CE"/>
    <w:rsid w:val="00E32BB6"/>
    <w:rsid w:val="00E3348C"/>
    <w:rsid w:val="00E425D7"/>
    <w:rsid w:val="00E53C30"/>
    <w:rsid w:val="00E56C11"/>
    <w:rsid w:val="00E6246C"/>
    <w:rsid w:val="00E6675A"/>
    <w:rsid w:val="00E81B11"/>
    <w:rsid w:val="00E83EDF"/>
    <w:rsid w:val="00E86EE2"/>
    <w:rsid w:val="00E87357"/>
    <w:rsid w:val="00E957D9"/>
    <w:rsid w:val="00EC00E6"/>
    <w:rsid w:val="00ED156A"/>
    <w:rsid w:val="00EE3AAD"/>
    <w:rsid w:val="00EE625F"/>
    <w:rsid w:val="00EF5ADD"/>
    <w:rsid w:val="00EF646C"/>
    <w:rsid w:val="00F21123"/>
    <w:rsid w:val="00F34282"/>
    <w:rsid w:val="00F71C9C"/>
    <w:rsid w:val="00F7242E"/>
    <w:rsid w:val="00F91EC6"/>
    <w:rsid w:val="00F96CDA"/>
    <w:rsid w:val="00FA1F69"/>
    <w:rsid w:val="00FA4337"/>
    <w:rsid w:val="00FB5B6C"/>
    <w:rsid w:val="00FB7098"/>
    <w:rsid w:val="00FC5AFE"/>
    <w:rsid w:val="00FC7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CDEF9"/>
  <w15:docId w15:val="{56C72DC2-7BD3-4456-AF16-F4B39F6E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D6E26"/>
    <w:pPr>
      <w:keepNext/>
      <w:keepLines/>
      <w:spacing w:before="48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0D6E26"/>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uiPriority w:val="1"/>
    <w:qFormat/>
    <w:rsid w:val="00457B45"/>
    <w:rPr>
      <w:sz w:val="24"/>
    </w:rPr>
  </w:style>
  <w:style w:type="character" w:styleId="Hyperlink">
    <w:name w:val="Hyperlink"/>
    <w:basedOn w:val="DefaultParagraphFont"/>
    <w:rsid w:val="002B2242"/>
    <w:rPr>
      <w:color w:val="0000FF"/>
      <w:u w:val="single"/>
    </w:rPr>
  </w:style>
  <w:style w:type="paragraph" w:styleId="ListParagraph">
    <w:name w:val="List Paragraph"/>
    <w:basedOn w:val="Normal"/>
    <w:uiPriority w:val="34"/>
    <w:qFormat/>
    <w:rsid w:val="00D71E58"/>
    <w:pPr>
      <w:ind w:left="720"/>
      <w:contextualSpacing/>
    </w:pPr>
  </w:style>
  <w:style w:type="table" w:styleId="TableGrid">
    <w:name w:val="Table Grid"/>
    <w:basedOn w:val="TableNormal"/>
    <w:rsid w:val="00E33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041B8"/>
    <w:pPr>
      <w:jc w:val="both"/>
    </w:pPr>
  </w:style>
  <w:style w:type="character" w:customStyle="1" w:styleId="BodyTextChar">
    <w:name w:val="Body Text Char"/>
    <w:basedOn w:val="DefaultParagraphFont"/>
    <w:link w:val="BodyText"/>
    <w:rsid w:val="001041B8"/>
    <w:rPr>
      <w:sz w:val="24"/>
    </w:rPr>
  </w:style>
  <w:style w:type="paragraph" w:styleId="BalloonText">
    <w:name w:val="Balloon Text"/>
    <w:basedOn w:val="Normal"/>
    <w:link w:val="BalloonTextChar"/>
    <w:rsid w:val="00AE2DF0"/>
    <w:rPr>
      <w:rFonts w:ascii="Tahoma" w:hAnsi="Tahoma" w:cs="Tahoma"/>
      <w:sz w:val="16"/>
      <w:szCs w:val="16"/>
    </w:rPr>
  </w:style>
  <w:style w:type="character" w:customStyle="1" w:styleId="BalloonTextChar">
    <w:name w:val="Balloon Text Char"/>
    <w:basedOn w:val="DefaultParagraphFont"/>
    <w:link w:val="BalloonText"/>
    <w:rsid w:val="00AE2DF0"/>
    <w:rPr>
      <w:rFonts w:ascii="Tahoma" w:hAnsi="Tahoma" w:cs="Tahoma"/>
      <w:sz w:val="16"/>
      <w:szCs w:val="16"/>
    </w:rPr>
  </w:style>
  <w:style w:type="paragraph" w:customStyle="1" w:styleId="TableParagraph">
    <w:name w:val="Table Paragraph"/>
    <w:basedOn w:val="Normal"/>
    <w:uiPriority w:val="1"/>
    <w:qFormat/>
    <w:rsid w:val="00C8170C"/>
    <w:pPr>
      <w:widowControl w:val="0"/>
      <w:autoSpaceDE w:val="0"/>
      <w:autoSpaceDN w:val="0"/>
      <w:adjustRightInd w:val="0"/>
      <w:jc w:val="center"/>
    </w:pPr>
    <w:rPr>
      <w:rFonts w:ascii="Calibri" w:eastAsiaTheme="minorEastAsia" w:hAnsi="Calibri" w:cs="Calibri"/>
      <w:szCs w:val="24"/>
    </w:rPr>
  </w:style>
  <w:style w:type="character" w:styleId="UnresolvedMention">
    <w:name w:val="Unresolved Mention"/>
    <w:basedOn w:val="DefaultParagraphFont"/>
    <w:uiPriority w:val="99"/>
    <w:semiHidden/>
    <w:unhideWhenUsed/>
    <w:rsid w:val="00A6505E"/>
    <w:rPr>
      <w:color w:val="605E5C"/>
      <w:shd w:val="clear" w:color="auto" w:fill="E1DFDD"/>
    </w:rPr>
  </w:style>
  <w:style w:type="paragraph" w:styleId="Revision">
    <w:name w:val="Revision"/>
    <w:hidden/>
    <w:uiPriority w:val="99"/>
    <w:semiHidden/>
    <w:rsid w:val="00810EB8"/>
    <w:rPr>
      <w:sz w:val="24"/>
    </w:rPr>
  </w:style>
  <w:style w:type="character" w:styleId="CommentReference">
    <w:name w:val="annotation reference"/>
    <w:basedOn w:val="DefaultParagraphFont"/>
    <w:semiHidden/>
    <w:unhideWhenUsed/>
    <w:rsid w:val="00B70FD5"/>
    <w:rPr>
      <w:sz w:val="16"/>
      <w:szCs w:val="16"/>
    </w:rPr>
  </w:style>
  <w:style w:type="paragraph" w:styleId="CommentText">
    <w:name w:val="annotation text"/>
    <w:basedOn w:val="Normal"/>
    <w:link w:val="CommentTextChar"/>
    <w:unhideWhenUsed/>
    <w:rsid w:val="00B70FD5"/>
    <w:rPr>
      <w:sz w:val="20"/>
    </w:rPr>
  </w:style>
  <w:style w:type="character" w:customStyle="1" w:styleId="CommentTextChar">
    <w:name w:val="Comment Text Char"/>
    <w:basedOn w:val="DefaultParagraphFont"/>
    <w:link w:val="CommentText"/>
    <w:rsid w:val="00B70FD5"/>
  </w:style>
  <w:style w:type="paragraph" w:styleId="CommentSubject">
    <w:name w:val="annotation subject"/>
    <w:basedOn w:val="CommentText"/>
    <w:next w:val="CommentText"/>
    <w:link w:val="CommentSubjectChar"/>
    <w:semiHidden/>
    <w:unhideWhenUsed/>
    <w:rsid w:val="00B70FD5"/>
    <w:rPr>
      <w:b/>
      <w:bCs/>
    </w:rPr>
  </w:style>
  <w:style w:type="character" w:customStyle="1" w:styleId="CommentSubjectChar">
    <w:name w:val="Comment Subject Char"/>
    <w:basedOn w:val="CommentTextChar"/>
    <w:link w:val="CommentSubject"/>
    <w:semiHidden/>
    <w:rsid w:val="00B70F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nect.ncdot.gov/resources/Materials/MaterialsResources/MT%20Form%20M4000%20Notification%20of%20Beginning%20Work.pdf" TargetMode="Externa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ovision xmlns="18eea951-c1a4-4244-8cc7-be1efbfe7cb6">POWDER COATED GALVANIZED STEEL BEAM GUARDRAIL</Provision>
    <File_x0020_Category xmlns="18eea951-c1a4-4244-8cc7-be1efbfe7cb6" xsi:nil="true"/>
    <Provision_x0020_Number xmlns="18eea951-c1a4-4244-8cc7-be1efbfe7cb6">SPI 08-40</Provision_x0020_Number>
    <Let_x0020_Date xmlns="18eea951-c1a4-4244-8cc7-be1efbfe7cb6">2026-06</Let_x0020_Date>
    <Provision_x0020_Year xmlns="18eea951-c1a4-4244-8cc7-be1efbfe7cb6">2024 Standard Specifications</Provision_x0020_Year>
    <URL xmlns="http://schemas.microsoft.com/sharepoint/v3">
      <Url xsi:nil="true"/>
      <Description xsi:nil="true"/>
    </URL>
    <No_x002e_ xmlns="18eea951-c1a4-4244-8cc7-be1efbfe7cb6">SPI 08</No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11" ma:contentTypeDescription="Create a new document." ma:contentTypeScope="" ma:versionID="fce2cef669e6a6f690c80a949880d046">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1440A048-FABC-464E-82AC-27EA05D57328}">
  <ds:schemaRefs>
    <ds:schemaRef ds:uri="http://schemas.openxmlformats.org/officeDocument/2006/bibliography"/>
  </ds:schemaRefs>
</ds:datastoreItem>
</file>

<file path=customXml/itemProps2.xml><?xml version="1.0" encoding="utf-8"?>
<ds:datastoreItem xmlns:ds="http://schemas.openxmlformats.org/officeDocument/2006/customXml" ds:itemID="{30C3B379-4C25-4647-A390-3F0411D3F461}">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3.xml><?xml version="1.0" encoding="utf-8"?>
<ds:datastoreItem xmlns:ds="http://schemas.openxmlformats.org/officeDocument/2006/customXml" ds:itemID="{A102B1F4-8C35-4E2E-82EE-200236283822}">
  <ds:schemaRefs>
    <ds:schemaRef ds:uri="http://schemas.microsoft.com/sharepoint/v3/contenttype/forms"/>
  </ds:schemaRefs>
</ds:datastoreItem>
</file>

<file path=customXml/itemProps4.xml><?xml version="1.0" encoding="utf-8"?>
<ds:datastoreItem xmlns:ds="http://schemas.openxmlformats.org/officeDocument/2006/customXml" ds:itemID="{CFC46C36-7945-4B95-9BBF-05CEB9ECB79F}"/>
</file>

<file path=customXml/itemProps5.xml><?xml version="1.0" encoding="utf-8"?>
<ds:datastoreItem xmlns:ds="http://schemas.openxmlformats.org/officeDocument/2006/customXml" ds:itemID="{062CE2C8-2826-42B9-810F-77EA1754C319}"/>
</file>

<file path=docProps/app.xml><?xml version="1.0" encoding="utf-8"?>
<Properties xmlns="http://schemas.openxmlformats.org/officeDocument/2006/extended-properties" xmlns:vt="http://schemas.openxmlformats.org/officeDocument/2006/docPropsVTypes">
  <Template>Normal.dotm</Template>
  <TotalTime>3</TotalTime>
  <Pages>4</Pages>
  <Words>1348</Words>
  <Characters>7591</Characters>
  <Application>Microsoft Office Word</Application>
  <DocSecurity>0</DocSecurity>
  <Lines>189</Lines>
  <Paragraphs>80</Paragraphs>
  <ScaleCrop>false</ScaleCrop>
  <HeadingPairs>
    <vt:vector size="2" baseType="variant">
      <vt:variant>
        <vt:lpstr>Title</vt:lpstr>
      </vt:variant>
      <vt:variant>
        <vt:i4>1</vt:i4>
      </vt:variant>
    </vt:vector>
  </HeadingPairs>
  <TitlesOfParts>
    <vt:vector size="1" baseType="lpstr">
      <vt:lpstr>PROJECT SPECIAL PROVISIONS</vt:lpstr>
    </vt:vector>
  </TitlesOfParts>
  <Company>NCDOT</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POWDER COATED GALVANIZED STEEL BEAM GUARDRAIL</dc:title>
  <dc:creator>fadams</dc:creator>
  <cp:keywords>858, 858-3, SP8, R95, R95R, SP8R95R, SP8 R95R, Adjustment of Manholes, Adjustment, Manhole, Manholes, cast iron, cast, iron, steel fittings, steel, fittings, ring, rings, tack, welded, tack welded</cp:keywords>
  <cp:lastModifiedBy>Penny, Lisa E</cp:lastModifiedBy>
  <cp:revision>4</cp:revision>
  <cp:lastPrinted>2011-09-06T12:23:00Z</cp:lastPrinted>
  <dcterms:created xsi:type="dcterms:W3CDTF">2026-04-01T20:03:00Z</dcterms:created>
  <dcterms:modified xsi:type="dcterms:W3CDTF">2026-04-01T20:12:00Z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30600</vt:r8>
  </property>
</Properties>
</file>